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91CC" w14:textId="77777777" w:rsidR="00427886" w:rsidRPr="00681DAC" w:rsidRDefault="00427886" w:rsidP="008013CA"/>
    <w:p w14:paraId="1FA0046C" w14:textId="56949B19" w:rsidR="00B121C8" w:rsidRPr="00681DAC" w:rsidRDefault="00681DAC" w:rsidP="00B121C8">
      <w:pPr>
        <w:tabs>
          <w:tab w:val="left" w:pos="4410"/>
          <w:tab w:val="left" w:pos="8781"/>
          <w:tab w:val="right" w:pos="9638"/>
        </w:tabs>
        <w:jc w:val="center"/>
        <w:rPr>
          <w:b/>
          <w:color w:val="000000"/>
        </w:rPr>
      </w:pPr>
      <w:r w:rsidRPr="00681DAC">
        <w:rPr>
          <w:b/>
          <w:color w:val="000000"/>
        </w:rPr>
        <w:t xml:space="preserve">OPTIONS </w:t>
      </w:r>
      <w:r w:rsidR="00B34F2F">
        <w:rPr>
          <w:b/>
          <w:color w:val="000000"/>
        </w:rPr>
        <w:t>RYECROFT SCHOOL</w:t>
      </w:r>
      <w:r w:rsidRPr="00681DAC">
        <w:rPr>
          <w:b/>
          <w:color w:val="000000"/>
        </w:rPr>
        <w:t xml:space="preserve"> </w:t>
      </w:r>
    </w:p>
    <w:p w14:paraId="58D65762" w14:textId="77777777" w:rsidR="00681DAC" w:rsidRPr="00681DAC" w:rsidRDefault="00681DAC" w:rsidP="00B121C8">
      <w:pPr>
        <w:tabs>
          <w:tab w:val="left" w:pos="4410"/>
          <w:tab w:val="left" w:pos="8781"/>
          <w:tab w:val="right" w:pos="9638"/>
        </w:tabs>
        <w:jc w:val="center"/>
        <w:rPr>
          <w:b/>
          <w:color w:val="000000"/>
        </w:rPr>
      </w:pPr>
    </w:p>
    <w:p w14:paraId="31E334A0" w14:textId="77777777" w:rsidR="00681DAC" w:rsidRPr="00681DAC" w:rsidRDefault="00681DAC" w:rsidP="00B121C8">
      <w:pPr>
        <w:tabs>
          <w:tab w:val="left" w:pos="4410"/>
          <w:tab w:val="left" w:pos="8781"/>
          <w:tab w:val="right" w:pos="9638"/>
        </w:tabs>
        <w:jc w:val="center"/>
        <w:rPr>
          <w:b/>
          <w:color w:val="000000"/>
        </w:rPr>
      </w:pPr>
      <w:r w:rsidRPr="00681DAC">
        <w:rPr>
          <w:b/>
          <w:color w:val="000000"/>
        </w:rPr>
        <w:t xml:space="preserve">ADMISSIONS POLICY </w:t>
      </w:r>
    </w:p>
    <w:p w14:paraId="7466B8C9" w14:textId="77777777" w:rsidR="00B121C8" w:rsidRPr="00707737" w:rsidRDefault="00B121C8" w:rsidP="006D5805">
      <w:pPr>
        <w:tabs>
          <w:tab w:val="left" w:pos="4410"/>
          <w:tab w:val="left" w:pos="8781"/>
          <w:tab w:val="right" w:pos="9638"/>
        </w:tabs>
        <w:rPr>
          <w:b/>
          <w:color w:val="000000"/>
          <w:sz w:val="18"/>
        </w:rPr>
      </w:pPr>
    </w:p>
    <w:p w14:paraId="23CBEEFB" w14:textId="77777777" w:rsidR="007962A5" w:rsidRPr="0090491A" w:rsidRDefault="00B121C8" w:rsidP="0090491A">
      <w:pPr>
        <w:pStyle w:val="ListParagraph"/>
        <w:numPr>
          <w:ilvl w:val="0"/>
          <w:numId w:val="25"/>
        </w:numPr>
        <w:tabs>
          <w:tab w:val="left" w:pos="4410"/>
          <w:tab w:val="left" w:pos="8781"/>
          <w:tab w:val="right" w:pos="9638"/>
        </w:tabs>
        <w:spacing w:line="360" w:lineRule="auto"/>
        <w:rPr>
          <w:b/>
          <w:color w:val="000000"/>
        </w:rPr>
      </w:pPr>
      <w:r w:rsidRPr="0090491A">
        <w:rPr>
          <w:b/>
          <w:color w:val="000000"/>
        </w:rPr>
        <w:t>BACKGROUND</w:t>
      </w:r>
    </w:p>
    <w:p w14:paraId="619BE5AE" w14:textId="77777777" w:rsidR="00681DAC" w:rsidRPr="0090491A" w:rsidRDefault="00681DAC" w:rsidP="0090491A">
      <w:pPr>
        <w:pStyle w:val="ListParagraph"/>
        <w:numPr>
          <w:ilvl w:val="0"/>
          <w:numId w:val="25"/>
        </w:numPr>
        <w:tabs>
          <w:tab w:val="left" w:pos="4410"/>
          <w:tab w:val="left" w:pos="8781"/>
          <w:tab w:val="right" w:pos="9638"/>
        </w:tabs>
        <w:spacing w:line="360" w:lineRule="auto"/>
        <w:rPr>
          <w:b/>
          <w:color w:val="000000"/>
        </w:rPr>
      </w:pPr>
      <w:r w:rsidRPr="0090491A">
        <w:rPr>
          <w:b/>
          <w:color w:val="000000"/>
        </w:rPr>
        <w:t xml:space="preserve">INTRODUCTION </w:t>
      </w:r>
    </w:p>
    <w:p w14:paraId="34C71D87" w14:textId="320C344D" w:rsidR="00681DAC" w:rsidRPr="0090491A" w:rsidRDefault="00AB0951" w:rsidP="0090491A">
      <w:pPr>
        <w:pStyle w:val="ListParagraph"/>
        <w:numPr>
          <w:ilvl w:val="0"/>
          <w:numId w:val="25"/>
        </w:numPr>
        <w:tabs>
          <w:tab w:val="left" w:pos="4410"/>
          <w:tab w:val="left" w:pos="8781"/>
          <w:tab w:val="right" w:pos="9638"/>
        </w:tabs>
        <w:spacing w:line="360" w:lineRule="auto"/>
        <w:rPr>
          <w:b/>
          <w:color w:val="000000"/>
        </w:rPr>
      </w:pPr>
      <w:r>
        <w:rPr>
          <w:b/>
          <w:color w:val="000000"/>
        </w:rPr>
        <w:t xml:space="preserve">OPTIONS </w:t>
      </w:r>
      <w:r w:rsidR="00681DAC" w:rsidRPr="0090491A">
        <w:rPr>
          <w:b/>
          <w:color w:val="000000"/>
        </w:rPr>
        <w:t xml:space="preserve">TRENT ACRES </w:t>
      </w:r>
      <w:r w:rsidR="00205ACD">
        <w:rPr>
          <w:b/>
          <w:color w:val="000000"/>
        </w:rPr>
        <w:t xml:space="preserve">SCHOOL – TRENT ACRES BROOKFIELD </w:t>
      </w:r>
    </w:p>
    <w:p w14:paraId="55C48B4C" w14:textId="77777777" w:rsidR="00681DAC" w:rsidRPr="0090491A" w:rsidRDefault="00681DAC" w:rsidP="0090491A">
      <w:pPr>
        <w:pStyle w:val="ListParagraph"/>
        <w:numPr>
          <w:ilvl w:val="0"/>
          <w:numId w:val="25"/>
        </w:numPr>
        <w:tabs>
          <w:tab w:val="left" w:pos="4410"/>
          <w:tab w:val="left" w:pos="8781"/>
          <w:tab w:val="right" w:pos="9638"/>
        </w:tabs>
        <w:spacing w:line="360" w:lineRule="auto"/>
        <w:rPr>
          <w:b/>
          <w:color w:val="000000"/>
        </w:rPr>
      </w:pPr>
      <w:r w:rsidRPr="0090491A">
        <w:rPr>
          <w:b/>
          <w:color w:val="000000"/>
        </w:rPr>
        <w:t>ADMISSIONS CRITERIA</w:t>
      </w:r>
    </w:p>
    <w:p w14:paraId="7020D8D8" w14:textId="77777777" w:rsidR="00681DAC" w:rsidRPr="0090491A" w:rsidRDefault="00681DAC" w:rsidP="0090491A">
      <w:pPr>
        <w:pStyle w:val="ListParagraph"/>
        <w:numPr>
          <w:ilvl w:val="0"/>
          <w:numId w:val="25"/>
        </w:numPr>
        <w:tabs>
          <w:tab w:val="left" w:pos="4410"/>
          <w:tab w:val="left" w:pos="8781"/>
          <w:tab w:val="right" w:pos="9638"/>
        </w:tabs>
        <w:spacing w:line="360" w:lineRule="auto"/>
        <w:rPr>
          <w:b/>
          <w:color w:val="000000"/>
        </w:rPr>
      </w:pPr>
      <w:r w:rsidRPr="0090491A">
        <w:rPr>
          <w:b/>
          <w:color w:val="000000"/>
        </w:rPr>
        <w:t>ADMISSIONS PROCESS</w:t>
      </w:r>
    </w:p>
    <w:p w14:paraId="372BC870" w14:textId="77777777" w:rsidR="00681DAC" w:rsidRPr="0090491A" w:rsidRDefault="00681DAC" w:rsidP="0090491A">
      <w:pPr>
        <w:pStyle w:val="ListParagraph"/>
        <w:numPr>
          <w:ilvl w:val="0"/>
          <w:numId w:val="25"/>
        </w:numPr>
        <w:tabs>
          <w:tab w:val="left" w:pos="4410"/>
          <w:tab w:val="left" w:pos="8781"/>
          <w:tab w:val="right" w:pos="9638"/>
        </w:tabs>
        <w:spacing w:line="360" w:lineRule="auto"/>
        <w:rPr>
          <w:b/>
          <w:color w:val="000000"/>
        </w:rPr>
      </w:pPr>
      <w:r w:rsidRPr="0090491A">
        <w:rPr>
          <w:b/>
          <w:color w:val="000000"/>
        </w:rPr>
        <w:t xml:space="preserve">THE ADMISSIONS REGISTER </w:t>
      </w:r>
    </w:p>
    <w:p w14:paraId="25B52ECE" w14:textId="77777777" w:rsidR="00681DAC" w:rsidRPr="0090491A" w:rsidRDefault="00681DAC" w:rsidP="0090491A">
      <w:pPr>
        <w:pStyle w:val="ListParagraph"/>
        <w:numPr>
          <w:ilvl w:val="0"/>
          <w:numId w:val="25"/>
        </w:numPr>
        <w:tabs>
          <w:tab w:val="left" w:pos="4410"/>
          <w:tab w:val="left" w:pos="8781"/>
          <w:tab w:val="right" w:pos="9638"/>
        </w:tabs>
        <w:spacing w:line="360" w:lineRule="auto"/>
        <w:rPr>
          <w:b/>
          <w:color w:val="000000"/>
        </w:rPr>
      </w:pPr>
      <w:r w:rsidRPr="0090491A">
        <w:rPr>
          <w:b/>
          <w:color w:val="000000"/>
        </w:rPr>
        <w:t>THE ATTENDANCE REGISTER</w:t>
      </w:r>
    </w:p>
    <w:p w14:paraId="32D15E91" w14:textId="77777777" w:rsidR="00674DED" w:rsidRPr="007962A5" w:rsidRDefault="00681DAC" w:rsidP="0090491A">
      <w:pPr>
        <w:pStyle w:val="ListParagraph"/>
        <w:numPr>
          <w:ilvl w:val="0"/>
          <w:numId w:val="25"/>
        </w:numPr>
        <w:tabs>
          <w:tab w:val="left" w:pos="4410"/>
          <w:tab w:val="left" w:pos="8781"/>
          <w:tab w:val="right" w:pos="9638"/>
        </w:tabs>
        <w:spacing w:line="360" w:lineRule="auto"/>
        <w:rPr>
          <w:b/>
          <w:color w:val="000000"/>
          <w:sz w:val="18"/>
        </w:rPr>
      </w:pPr>
      <w:r w:rsidRPr="0090491A">
        <w:rPr>
          <w:b/>
          <w:color w:val="000000"/>
        </w:rPr>
        <w:t>POLICY REVIEW</w:t>
      </w:r>
      <w:r w:rsidR="005C2511" w:rsidRPr="007962A5">
        <w:rPr>
          <w:b/>
          <w:color w:val="000000"/>
          <w:sz w:val="18"/>
        </w:rPr>
        <w:tab/>
      </w:r>
      <w:r w:rsidR="005062EB" w:rsidRPr="007962A5">
        <w:rPr>
          <w:b/>
          <w:color w:val="000000"/>
          <w:sz w:val="18"/>
        </w:rPr>
        <w:tab/>
      </w:r>
      <w:r w:rsidR="006D5805" w:rsidRPr="007962A5">
        <w:rPr>
          <w:b/>
          <w:color w:val="000000"/>
          <w:sz w:val="18"/>
        </w:rPr>
        <w:tab/>
      </w:r>
    </w:p>
    <w:p w14:paraId="2525B054" w14:textId="77777777" w:rsidR="00B121C8" w:rsidRPr="00707737" w:rsidRDefault="00B121C8" w:rsidP="00B121C8">
      <w:pPr>
        <w:tabs>
          <w:tab w:val="left" w:pos="4410"/>
          <w:tab w:val="left" w:pos="8781"/>
          <w:tab w:val="right" w:pos="9638"/>
        </w:tabs>
        <w:rPr>
          <w:b/>
          <w:color w:val="000000"/>
          <w:sz w:val="18"/>
        </w:rPr>
      </w:pPr>
    </w:p>
    <w:p w14:paraId="31EA3D37" w14:textId="77777777" w:rsidR="00FF7824" w:rsidRPr="00707737" w:rsidRDefault="00641F58" w:rsidP="00610B28">
      <w:pPr>
        <w:pStyle w:val="Heading1"/>
        <w:numPr>
          <w:ilvl w:val="0"/>
          <w:numId w:val="1"/>
        </w:numPr>
        <w:pBdr>
          <w:bottom w:val="single" w:sz="4" w:space="1" w:color="F08920"/>
        </w:pBdr>
        <w:tabs>
          <w:tab w:val="left" w:pos="709"/>
        </w:tabs>
        <w:spacing w:before="0" w:after="0"/>
        <w:ind w:left="0" w:firstLine="0"/>
        <w:jc w:val="both"/>
        <w:rPr>
          <w:rFonts w:ascii="Arial" w:hAnsi="Arial" w:cs="Arial"/>
          <w:sz w:val="18"/>
          <w:szCs w:val="20"/>
        </w:rPr>
      </w:pPr>
      <w:r w:rsidRPr="00707737">
        <w:rPr>
          <w:rFonts w:ascii="Arial" w:hAnsi="Arial" w:cs="Arial"/>
          <w:sz w:val="18"/>
          <w:szCs w:val="20"/>
        </w:rPr>
        <w:t>BACKGROUND</w:t>
      </w:r>
    </w:p>
    <w:p w14:paraId="023B3163" w14:textId="77777777" w:rsidR="00C32CF7" w:rsidRPr="00707737" w:rsidRDefault="00C32CF7" w:rsidP="0036429E">
      <w:pPr>
        <w:pStyle w:val="bodytext"/>
        <w:rPr>
          <w:sz w:val="18"/>
        </w:rPr>
      </w:pPr>
    </w:p>
    <w:p w14:paraId="33E2649A" w14:textId="77777777" w:rsidR="007962A5" w:rsidRPr="009C41A7" w:rsidRDefault="007962A5" w:rsidP="007962A5">
      <w:pPr>
        <w:pStyle w:val="bodytext"/>
      </w:pPr>
      <w:r w:rsidRPr="009C41A7">
        <w:t>This policy is written in accordance with and complies with Part 3, paragraph 15 of The Education (Independent School Standards Compliance Record) (England) (Amendment) Regulations.</w:t>
      </w:r>
    </w:p>
    <w:p w14:paraId="0F3A4649" w14:textId="77777777" w:rsidR="007962A5" w:rsidRPr="009C41A7" w:rsidRDefault="007962A5" w:rsidP="007962A5">
      <w:pPr>
        <w:pStyle w:val="bodytext"/>
      </w:pPr>
    </w:p>
    <w:p w14:paraId="49A71CEF" w14:textId="77777777" w:rsidR="007962A5" w:rsidRPr="009C41A7" w:rsidRDefault="007962A5" w:rsidP="007962A5">
      <w:pPr>
        <w:pStyle w:val="bodytext"/>
      </w:pPr>
      <w:r w:rsidRPr="009C41A7">
        <w:t xml:space="preserve">The policy is made available to parents/guardians, carers, staff and pupils upon request from the School Administrator. </w:t>
      </w:r>
    </w:p>
    <w:p w14:paraId="2B0DE26E" w14:textId="77777777" w:rsidR="007962A5" w:rsidRPr="009C41A7" w:rsidRDefault="007962A5" w:rsidP="0036429E">
      <w:pPr>
        <w:pStyle w:val="bodytext"/>
      </w:pPr>
    </w:p>
    <w:p w14:paraId="4EB45520" w14:textId="77777777" w:rsidR="00E8773D" w:rsidRPr="009C41A7" w:rsidRDefault="00F93434" w:rsidP="00E8773D">
      <w:pPr>
        <w:pStyle w:val="bodytext"/>
      </w:pPr>
      <w:r w:rsidRPr="009C41A7">
        <w:rPr>
          <w:b/>
        </w:rPr>
        <w:t xml:space="preserve">Implementation: </w:t>
      </w:r>
      <w:r w:rsidR="00E8773D" w:rsidRPr="009C41A7">
        <w:t>It is the</w:t>
      </w:r>
      <w:r w:rsidR="00641F58" w:rsidRPr="009C41A7">
        <w:t xml:space="preserve"> responsibility of the Head Teacher</w:t>
      </w:r>
      <w:r w:rsidR="00E8773D" w:rsidRPr="009C41A7">
        <w:t xml:space="preserve"> to ensure that staff members are aware of and understand this policy and any subsequent revisions. </w:t>
      </w:r>
    </w:p>
    <w:p w14:paraId="77328B2E" w14:textId="77777777" w:rsidR="00F93434" w:rsidRPr="00707737" w:rsidRDefault="00F93434" w:rsidP="00F93434">
      <w:pPr>
        <w:pStyle w:val="bodytext"/>
        <w:rPr>
          <w:sz w:val="18"/>
        </w:rPr>
      </w:pPr>
    </w:p>
    <w:p w14:paraId="69126CC1" w14:textId="77777777" w:rsidR="00641F58" w:rsidRPr="00707737" w:rsidRDefault="00641F58" w:rsidP="00641F58">
      <w:pPr>
        <w:pStyle w:val="Heading1"/>
        <w:pBdr>
          <w:bottom w:val="single" w:sz="4" w:space="1" w:color="F08920"/>
        </w:pBdr>
        <w:tabs>
          <w:tab w:val="left" w:pos="709"/>
        </w:tabs>
        <w:spacing w:before="0" w:after="0"/>
        <w:jc w:val="both"/>
        <w:rPr>
          <w:rFonts w:ascii="Arial" w:hAnsi="Arial" w:cs="Arial"/>
          <w:sz w:val="18"/>
          <w:szCs w:val="20"/>
        </w:rPr>
      </w:pPr>
      <w:r w:rsidRPr="00707737">
        <w:rPr>
          <w:rFonts w:ascii="Arial" w:hAnsi="Arial" w:cs="Arial"/>
          <w:sz w:val="18"/>
          <w:szCs w:val="20"/>
        </w:rPr>
        <w:t xml:space="preserve">2.0 INTRODUCTION </w:t>
      </w:r>
    </w:p>
    <w:p w14:paraId="02E30A80" w14:textId="77777777" w:rsidR="00C97425" w:rsidRPr="00707737" w:rsidRDefault="00C97425" w:rsidP="00F93434">
      <w:pPr>
        <w:pStyle w:val="bodytext"/>
        <w:rPr>
          <w:sz w:val="18"/>
        </w:rPr>
      </w:pPr>
    </w:p>
    <w:p w14:paraId="11201803" w14:textId="5587F993" w:rsidR="00205ACD" w:rsidRDefault="00B34F2F" w:rsidP="00205ACD">
      <w:pPr>
        <w:pStyle w:val="bodytext"/>
      </w:pPr>
      <w:proofErr w:type="spellStart"/>
      <w:r>
        <w:t>Ryecroft</w:t>
      </w:r>
      <w:proofErr w:type="spellEnd"/>
      <w:r w:rsidR="00205ACD">
        <w:t xml:space="preserve"> School is a specialist, independent day school offering places to pupils aged 5 to 19. Places are offered to pupils who have complex needs including ASC. A high number of our pupils may also have experienced early childhood trauma and may present with attachment difficulties. </w:t>
      </w:r>
    </w:p>
    <w:p w14:paraId="1745DC2C" w14:textId="77777777" w:rsidR="00205ACD" w:rsidRDefault="00205ACD" w:rsidP="00205ACD">
      <w:pPr>
        <w:pStyle w:val="bodytext"/>
      </w:pPr>
    </w:p>
    <w:p w14:paraId="7A2A018F" w14:textId="77777777" w:rsidR="00B34F2F" w:rsidRDefault="00205ACD" w:rsidP="00205ACD">
      <w:pPr>
        <w:pStyle w:val="bodytext"/>
      </w:pPr>
      <w:r>
        <w:t>The school operates a</w:t>
      </w:r>
      <w:r w:rsidR="00B34F2F">
        <w:t xml:space="preserve">t 1 site based in Walsall ( West Midlands) and has an occupancy of </w:t>
      </w:r>
      <w:proofErr w:type="spellStart"/>
      <w:r w:rsidR="00B34F2F">
        <w:t>upto</w:t>
      </w:r>
      <w:proofErr w:type="spellEnd"/>
      <w:r w:rsidR="00B34F2F">
        <w:t xml:space="preserve"> 60 pupils. </w:t>
      </w:r>
      <w:proofErr w:type="spellStart"/>
      <w:r w:rsidR="00B34F2F">
        <w:t>Ryecroft</w:t>
      </w:r>
      <w:proofErr w:type="spellEnd"/>
      <w:r w:rsidR="00B34F2F">
        <w:t xml:space="preserve"> school will teach the full national curriculum throughout KS1 – KS4, adapted to meet the individual needs of pupils.</w:t>
      </w:r>
    </w:p>
    <w:p w14:paraId="3DD75D67" w14:textId="77777777" w:rsidR="00B34F2F" w:rsidRDefault="00B34F2F" w:rsidP="00205ACD">
      <w:pPr>
        <w:pStyle w:val="bodytext"/>
      </w:pPr>
    </w:p>
    <w:p w14:paraId="6E1C367C" w14:textId="615455CC" w:rsidR="00205ACD" w:rsidRDefault="00B34F2F" w:rsidP="00205ACD">
      <w:pPr>
        <w:pStyle w:val="bodytext"/>
      </w:pPr>
      <w:r>
        <w:t xml:space="preserve">Post -16 pupils </w:t>
      </w:r>
      <w:r w:rsidR="00205ACD">
        <w:t xml:space="preserve"> </w:t>
      </w:r>
      <w:r>
        <w:t xml:space="preserve">can access a wide range of purposeful qualifications that will help them with life skills, money management, cooking skills </w:t>
      </w:r>
      <w:r w:rsidR="00BB237B">
        <w:t xml:space="preserve">giving them cultural capital and preparing them for life after their education and journey at </w:t>
      </w:r>
      <w:proofErr w:type="spellStart"/>
      <w:r w:rsidR="00BB237B">
        <w:t>Ryecroft</w:t>
      </w:r>
      <w:proofErr w:type="spellEnd"/>
      <w:r w:rsidR="00BB237B">
        <w:t xml:space="preserve"> School</w:t>
      </w:r>
    </w:p>
    <w:p w14:paraId="0484DFAB" w14:textId="77777777" w:rsidR="00205ACD" w:rsidRDefault="00205ACD" w:rsidP="00205ACD">
      <w:pPr>
        <w:pStyle w:val="bodytext"/>
      </w:pPr>
    </w:p>
    <w:p w14:paraId="06E960FE" w14:textId="24C62378" w:rsidR="007962A5" w:rsidRDefault="00205ACD" w:rsidP="007962A5">
      <w:pPr>
        <w:pStyle w:val="bodytext"/>
      </w:pPr>
      <w:r>
        <w:t xml:space="preserve">Pupils may complete all of their learning on one site or attend </w:t>
      </w:r>
      <w:r w:rsidR="00BB237B">
        <w:t>additional learning offsite such as enrichment learning opportunities that will complement the curriculum they are studying</w:t>
      </w:r>
    </w:p>
    <w:p w14:paraId="4C857970" w14:textId="77777777" w:rsidR="00BB237B" w:rsidRPr="009C41A7" w:rsidRDefault="00BB237B" w:rsidP="007962A5">
      <w:pPr>
        <w:pStyle w:val="bodytext"/>
      </w:pPr>
    </w:p>
    <w:p w14:paraId="423AB37C" w14:textId="509E93AF" w:rsidR="007962A5" w:rsidRPr="009C41A7" w:rsidRDefault="007962A5" w:rsidP="007962A5">
      <w:pPr>
        <w:pStyle w:val="bodytext"/>
      </w:pPr>
      <w:r w:rsidRPr="009C41A7">
        <w:t xml:space="preserve">No child is refused admission on the grounds of race, ethnicity, gender, religion or sexual orientation. Options </w:t>
      </w:r>
      <w:proofErr w:type="spellStart"/>
      <w:r w:rsidR="00BB237B">
        <w:t>Ryecroft</w:t>
      </w:r>
      <w:proofErr w:type="spellEnd"/>
      <w:r w:rsidRPr="009C41A7">
        <w:t xml:space="preserve"> School offers a broad and balanced curriculum, comprising of core subjects and wide</w:t>
      </w:r>
      <w:r w:rsidR="00BB237B">
        <w:t>r</w:t>
      </w:r>
      <w:r w:rsidRPr="009C41A7">
        <w:t xml:space="preserve"> vocational opportunities. </w:t>
      </w:r>
    </w:p>
    <w:p w14:paraId="61047343" w14:textId="77777777" w:rsidR="00C97425" w:rsidRPr="00707737" w:rsidRDefault="00C97425" w:rsidP="00F93434">
      <w:pPr>
        <w:pStyle w:val="bodytext"/>
        <w:rPr>
          <w:sz w:val="18"/>
        </w:rPr>
      </w:pPr>
    </w:p>
    <w:p w14:paraId="1D1A38EF" w14:textId="31AC6CF4" w:rsidR="00205ACD" w:rsidRPr="00DA7C4A" w:rsidRDefault="00205ACD" w:rsidP="00205ACD">
      <w:pPr>
        <w:pStyle w:val="Heading1"/>
        <w:pBdr>
          <w:bottom w:val="single" w:sz="4" w:space="1" w:color="F08920"/>
        </w:pBdr>
        <w:tabs>
          <w:tab w:val="left" w:pos="709"/>
        </w:tabs>
        <w:spacing w:before="0" w:after="0"/>
      </w:pPr>
    </w:p>
    <w:p w14:paraId="55D11EBA" w14:textId="77777777" w:rsidR="007962A5" w:rsidRPr="009C41A7" w:rsidRDefault="007962A5" w:rsidP="007962A5">
      <w:pPr>
        <w:pStyle w:val="bodytext"/>
      </w:pPr>
    </w:p>
    <w:p w14:paraId="5294B271" w14:textId="23268326" w:rsidR="007962A5" w:rsidRPr="009C41A7" w:rsidRDefault="00BB237B" w:rsidP="007962A5">
      <w:pPr>
        <w:pStyle w:val="bodytext"/>
      </w:pPr>
      <w:proofErr w:type="spellStart"/>
      <w:r>
        <w:lastRenderedPageBreak/>
        <w:t>Ryecroft</w:t>
      </w:r>
      <w:proofErr w:type="spellEnd"/>
      <w:r w:rsidR="007962A5" w:rsidRPr="009C41A7">
        <w:t xml:space="preserve"> School believes in the development of the ‘holistic child’. Pupils also have access to a full education to a range of community based opportunities to develop them spiritually, morally, socially and culturally, whilst also promoting respect and tolerance and preparing them for life in Modern Britain.  </w:t>
      </w:r>
    </w:p>
    <w:p w14:paraId="2D8E6FF8" w14:textId="77777777" w:rsidR="007962A5" w:rsidRPr="009C41A7" w:rsidRDefault="007962A5" w:rsidP="007962A5">
      <w:pPr>
        <w:pStyle w:val="bodytext"/>
      </w:pPr>
    </w:p>
    <w:p w14:paraId="4C6A4B8B" w14:textId="77777777" w:rsidR="0090491A" w:rsidRPr="009C41A7" w:rsidRDefault="007962A5" w:rsidP="009154FB">
      <w:pPr>
        <w:pStyle w:val="bodytext"/>
      </w:pPr>
      <w:r w:rsidRPr="009C41A7">
        <w:t>We expect all pupils on roll to attend every day, during term time, as long as they are fit and healthy enough to do so. We recognise that the most important factor in promoting good attendance is development of positive attitudes towards school.  To this end, we strive to make our school a happy and rewarding experience for all children.</w:t>
      </w:r>
    </w:p>
    <w:p w14:paraId="24E0F428" w14:textId="77777777" w:rsidR="009C41A7" w:rsidRPr="00707737" w:rsidRDefault="009C41A7" w:rsidP="009154FB">
      <w:pPr>
        <w:pStyle w:val="bodytext"/>
        <w:rPr>
          <w:sz w:val="18"/>
        </w:rPr>
      </w:pPr>
    </w:p>
    <w:p w14:paraId="65036225" w14:textId="77777777" w:rsidR="00AC6425" w:rsidRPr="009C41A7" w:rsidRDefault="00AC6425" w:rsidP="009154FB">
      <w:pPr>
        <w:pStyle w:val="bodytext"/>
        <w:rPr>
          <w:b/>
        </w:rPr>
      </w:pPr>
      <w:r w:rsidRPr="009C41A7">
        <w:rPr>
          <w:b/>
        </w:rPr>
        <w:t>Our Core Values</w:t>
      </w:r>
    </w:p>
    <w:p w14:paraId="4DD90772" w14:textId="295CD4B0" w:rsidR="00AC6425" w:rsidRPr="009C41A7" w:rsidRDefault="00AC6425" w:rsidP="009154FB">
      <w:pPr>
        <w:pStyle w:val="bodytext"/>
      </w:pPr>
      <w:r w:rsidRPr="009C41A7">
        <w:t xml:space="preserve">Our Core Values at Options </w:t>
      </w:r>
      <w:proofErr w:type="spellStart"/>
      <w:r w:rsidR="00BB237B">
        <w:t>Ryecroft</w:t>
      </w:r>
      <w:proofErr w:type="spellEnd"/>
      <w:r w:rsidRPr="009C41A7">
        <w:t xml:space="preserve"> </w:t>
      </w:r>
      <w:r w:rsidR="00205ACD">
        <w:t>School</w:t>
      </w:r>
      <w:r w:rsidRPr="009C41A7">
        <w:t xml:space="preserve"> are underpinned by the Fundamental British Values of Democracy, Rule of Law, Individual Liberty, Mutual Respect and Tolerance. These core values are threaded through everything that we do, they are considered when planning activities and form a key part of our school and wider community. </w:t>
      </w:r>
    </w:p>
    <w:p w14:paraId="19FF90BC" w14:textId="77777777" w:rsidR="00AC6425" w:rsidRPr="009C41A7" w:rsidRDefault="00AC6425" w:rsidP="009154FB">
      <w:pPr>
        <w:pStyle w:val="bodytext"/>
      </w:pPr>
    </w:p>
    <w:p w14:paraId="7C603A7C" w14:textId="77777777" w:rsidR="00AC6425" w:rsidRPr="009C41A7" w:rsidRDefault="00AC6425" w:rsidP="00AC6425">
      <w:pPr>
        <w:pStyle w:val="bodytext"/>
        <w:numPr>
          <w:ilvl w:val="0"/>
          <w:numId w:val="16"/>
        </w:numPr>
      </w:pPr>
      <w:r w:rsidRPr="009C41A7">
        <w:t>Everyone should be listened to (Democracy)</w:t>
      </w:r>
    </w:p>
    <w:p w14:paraId="12B09E1C" w14:textId="77777777" w:rsidR="00AC6425" w:rsidRPr="009C41A7" w:rsidRDefault="00AC6425" w:rsidP="00AC6425">
      <w:pPr>
        <w:pStyle w:val="bodytext"/>
        <w:numPr>
          <w:ilvl w:val="0"/>
          <w:numId w:val="16"/>
        </w:numPr>
      </w:pPr>
      <w:r w:rsidRPr="009C41A7">
        <w:t>Keep everyone safe by following the rules and making the right choices (Rule of Law)</w:t>
      </w:r>
    </w:p>
    <w:p w14:paraId="1CAE63C7" w14:textId="77777777" w:rsidR="00AC6425" w:rsidRPr="009C41A7" w:rsidRDefault="00AC6425" w:rsidP="00AC6425">
      <w:pPr>
        <w:pStyle w:val="bodytext"/>
        <w:numPr>
          <w:ilvl w:val="0"/>
          <w:numId w:val="16"/>
        </w:numPr>
      </w:pPr>
      <w:r w:rsidRPr="009C41A7">
        <w:t>Be proud of who you are (Individual Liberty)</w:t>
      </w:r>
    </w:p>
    <w:p w14:paraId="69368755" w14:textId="77777777" w:rsidR="00AC6425" w:rsidRPr="009C41A7" w:rsidRDefault="00AC6425" w:rsidP="00AC6425">
      <w:pPr>
        <w:pStyle w:val="bodytext"/>
        <w:numPr>
          <w:ilvl w:val="0"/>
          <w:numId w:val="16"/>
        </w:numPr>
      </w:pPr>
      <w:r w:rsidRPr="009C41A7">
        <w:t>Value each other and your surroundings (Mutual Respect)</w:t>
      </w:r>
    </w:p>
    <w:p w14:paraId="6BF2B100" w14:textId="77777777" w:rsidR="009154FB" w:rsidRPr="009C41A7" w:rsidRDefault="00AC6425" w:rsidP="00AC6425">
      <w:pPr>
        <w:pStyle w:val="bodytext"/>
        <w:numPr>
          <w:ilvl w:val="0"/>
          <w:numId w:val="16"/>
        </w:numPr>
      </w:pPr>
      <w:r w:rsidRPr="009C41A7">
        <w:t>Be patient, kind and understanding to everyone (Tolerance)</w:t>
      </w:r>
    </w:p>
    <w:p w14:paraId="587D4722" w14:textId="77777777" w:rsidR="007962A5" w:rsidRPr="009C41A7" w:rsidRDefault="007962A5" w:rsidP="009154FB">
      <w:pPr>
        <w:pStyle w:val="bodytext"/>
      </w:pPr>
    </w:p>
    <w:p w14:paraId="591EC030" w14:textId="77777777" w:rsidR="009154FB" w:rsidRPr="00707737" w:rsidRDefault="009154FB" w:rsidP="00F93434">
      <w:pPr>
        <w:pStyle w:val="bodytext"/>
        <w:rPr>
          <w:sz w:val="18"/>
        </w:rPr>
      </w:pPr>
    </w:p>
    <w:p w14:paraId="0BBFCD4E" w14:textId="77777777" w:rsidR="00442D26" w:rsidRPr="00707737" w:rsidRDefault="007962A5" w:rsidP="007962A5">
      <w:pPr>
        <w:pStyle w:val="Heading1"/>
        <w:pBdr>
          <w:bottom w:val="single" w:sz="4" w:space="1" w:color="F08920"/>
        </w:pBdr>
        <w:tabs>
          <w:tab w:val="left" w:pos="142"/>
          <w:tab w:val="left" w:pos="709"/>
        </w:tabs>
        <w:spacing w:before="0" w:after="0"/>
        <w:jc w:val="both"/>
        <w:rPr>
          <w:rFonts w:ascii="Arial" w:hAnsi="Arial" w:cs="Arial"/>
          <w:sz w:val="18"/>
          <w:szCs w:val="20"/>
        </w:rPr>
      </w:pPr>
      <w:r>
        <w:rPr>
          <w:rFonts w:ascii="Arial" w:hAnsi="Arial" w:cs="Arial"/>
          <w:sz w:val="18"/>
          <w:szCs w:val="20"/>
        </w:rPr>
        <w:t>4.0 ADMISSIONS CRITERIA</w:t>
      </w:r>
    </w:p>
    <w:p w14:paraId="5833D0F9" w14:textId="77777777" w:rsidR="009154FB" w:rsidRDefault="009154FB" w:rsidP="009154FB">
      <w:pPr>
        <w:rPr>
          <w:sz w:val="20"/>
        </w:rPr>
      </w:pPr>
    </w:p>
    <w:p w14:paraId="56E4BDAB" w14:textId="1E25F406" w:rsidR="007962A5" w:rsidRDefault="007962A5" w:rsidP="007962A5">
      <w:pPr>
        <w:rPr>
          <w:sz w:val="20"/>
        </w:rPr>
      </w:pPr>
      <w:r w:rsidRPr="007962A5">
        <w:rPr>
          <w:sz w:val="20"/>
        </w:rPr>
        <w:t xml:space="preserve">The children who join Options </w:t>
      </w:r>
      <w:proofErr w:type="spellStart"/>
      <w:r w:rsidR="00001475">
        <w:rPr>
          <w:sz w:val="20"/>
        </w:rPr>
        <w:t>Ryecroft</w:t>
      </w:r>
      <w:proofErr w:type="spellEnd"/>
      <w:r w:rsidRPr="007962A5">
        <w:rPr>
          <w:sz w:val="20"/>
        </w:rPr>
        <w:t xml:space="preserve"> </w:t>
      </w:r>
      <w:r w:rsidR="00205ACD">
        <w:rPr>
          <w:sz w:val="20"/>
        </w:rPr>
        <w:t>School</w:t>
      </w:r>
      <w:r w:rsidRPr="007962A5">
        <w:rPr>
          <w:sz w:val="20"/>
        </w:rPr>
        <w:t xml:space="preserve"> present with Complex Needs and may experience a range of difficulties from mild to severe in some or all of the following areas:</w:t>
      </w:r>
    </w:p>
    <w:p w14:paraId="204D2177" w14:textId="77777777" w:rsidR="007962A5" w:rsidRPr="007962A5" w:rsidRDefault="007962A5" w:rsidP="007962A5">
      <w:pPr>
        <w:rPr>
          <w:sz w:val="20"/>
        </w:rPr>
      </w:pPr>
    </w:p>
    <w:p w14:paraId="4A098BA0" w14:textId="77777777" w:rsidR="007962A5" w:rsidRPr="007962A5" w:rsidRDefault="007962A5" w:rsidP="007962A5">
      <w:pPr>
        <w:rPr>
          <w:sz w:val="20"/>
        </w:rPr>
      </w:pPr>
      <w:r w:rsidRPr="007962A5">
        <w:rPr>
          <w:sz w:val="20"/>
        </w:rPr>
        <w:t>•</w:t>
      </w:r>
      <w:r w:rsidRPr="007962A5">
        <w:rPr>
          <w:sz w:val="20"/>
        </w:rPr>
        <w:tab/>
        <w:t xml:space="preserve">cognitive </w:t>
      </w:r>
    </w:p>
    <w:p w14:paraId="6B3E5835" w14:textId="77777777" w:rsidR="007962A5" w:rsidRPr="007962A5" w:rsidRDefault="007962A5" w:rsidP="007962A5">
      <w:pPr>
        <w:rPr>
          <w:sz w:val="20"/>
        </w:rPr>
      </w:pPr>
      <w:r w:rsidRPr="007962A5">
        <w:rPr>
          <w:sz w:val="20"/>
        </w:rPr>
        <w:t>•</w:t>
      </w:r>
      <w:r w:rsidRPr="007962A5">
        <w:rPr>
          <w:sz w:val="20"/>
        </w:rPr>
        <w:tab/>
        <w:t xml:space="preserve">learning </w:t>
      </w:r>
    </w:p>
    <w:p w14:paraId="51CAD659" w14:textId="77777777" w:rsidR="007962A5" w:rsidRPr="007962A5" w:rsidRDefault="007962A5" w:rsidP="007962A5">
      <w:pPr>
        <w:rPr>
          <w:sz w:val="20"/>
        </w:rPr>
      </w:pPr>
      <w:r w:rsidRPr="007962A5">
        <w:rPr>
          <w:sz w:val="20"/>
        </w:rPr>
        <w:t>•</w:t>
      </w:r>
      <w:r w:rsidRPr="007962A5">
        <w:rPr>
          <w:sz w:val="20"/>
        </w:rPr>
        <w:tab/>
        <w:t xml:space="preserve">language </w:t>
      </w:r>
    </w:p>
    <w:p w14:paraId="6D8E0027" w14:textId="77777777" w:rsidR="007962A5" w:rsidRPr="007962A5" w:rsidRDefault="007962A5" w:rsidP="007962A5">
      <w:pPr>
        <w:rPr>
          <w:sz w:val="20"/>
        </w:rPr>
      </w:pPr>
      <w:r w:rsidRPr="007962A5">
        <w:rPr>
          <w:sz w:val="20"/>
        </w:rPr>
        <w:t>•</w:t>
      </w:r>
      <w:r w:rsidRPr="007962A5">
        <w:rPr>
          <w:sz w:val="20"/>
        </w:rPr>
        <w:tab/>
        <w:t>medical</w:t>
      </w:r>
    </w:p>
    <w:p w14:paraId="7BA8C09D" w14:textId="77777777" w:rsidR="007962A5" w:rsidRPr="007962A5" w:rsidRDefault="007962A5" w:rsidP="007962A5">
      <w:pPr>
        <w:rPr>
          <w:sz w:val="20"/>
        </w:rPr>
      </w:pPr>
      <w:r w:rsidRPr="007962A5">
        <w:rPr>
          <w:sz w:val="20"/>
        </w:rPr>
        <w:t>•</w:t>
      </w:r>
      <w:r w:rsidRPr="007962A5">
        <w:rPr>
          <w:sz w:val="20"/>
        </w:rPr>
        <w:tab/>
        <w:t xml:space="preserve">emotional </w:t>
      </w:r>
    </w:p>
    <w:p w14:paraId="13F24F55" w14:textId="77777777" w:rsidR="007962A5" w:rsidRPr="007962A5" w:rsidRDefault="007962A5" w:rsidP="007962A5">
      <w:pPr>
        <w:rPr>
          <w:sz w:val="20"/>
        </w:rPr>
      </w:pPr>
      <w:r w:rsidRPr="007962A5">
        <w:rPr>
          <w:sz w:val="20"/>
        </w:rPr>
        <w:t>•</w:t>
      </w:r>
      <w:r w:rsidRPr="007962A5">
        <w:rPr>
          <w:sz w:val="20"/>
        </w:rPr>
        <w:tab/>
        <w:t xml:space="preserve">mental health </w:t>
      </w:r>
    </w:p>
    <w:p w14:paraId="51DA32F0" w14:textId="77777777" w:rsidR="007962A5" w:rsidRPr="007962A5" w:rsidRDefault="007962A5" w:rsidP="007962A5">
      <w:pPr>
        <w:rPr>
          <w:sz w:val="20"/>
        </w:rPr>
      </w:pPr>
      <w:r w:rsidRPr="007962A5">
        <w:rPr>
          <w:sz w:val="20"/>
        </w:rPr>
        <w:t>•</w:t>
      </w:r>
      <w:r w:rsidRPr="007962A5">
        <w:rPr>
          <w:sz w:val="20"/>
        </w:rPr>
        <w:tab/>
        <w:t xml:space="preserve">physical and sensory </w:t>
      </w:r>
    </w:p>
    <w:p w14:paraId="3AE110D5" w14:textId="77777777" w:rsidR="007962A5" w:rsidRPr="007962A5" w:rsidRDefault="007962A5" w:rsidP="007962A5">
      <w:pPr>
        <w:rPr>
          <w:sz w:val="20"/>
        </w:rPr>
      </w:pPr>
      <w:r w:rsidRPr="007962A5">
        <w:rPr>
          <w:sz w:val="20"/>
        </w:rPr>
        <w:t>•</w:t>
      </w:r>
      <w:r w:rsidRPr="007962A5">
        <w:rPr>
          <w:sz w:val="20"/>
        </w:rPr>
        <w:tab/>
        <w:t xml:space="preserve">behavioural difficulties. </w:t>
      </w:r>
    </w:p>
    <w:p w14:paraId="674F8794" w14:textId="77777777" w:rsidR="007962A5" w:rsidRDefault="007962A5" w:rsidP="007962A5">
      <w:pPr>
        <w:rPr>
          <w:sz w:val="20"/>
        </w:rPr>
      </w:pPr>
    </w:p>
    <w:p w14:paraId="71112E8D" w14:textId="77777777" w:rsidR="007962A5" w:rsidRDefault="007962A5" w:rsidP="007962A5">
      <w:pPr>
        <w:rPr>
          <w:sz w:val="20"/>
        </w:rPr>
      </w:pPr>
      <w:r w:rsidRPr="007962A5">
        <w:rPr>
          <w:sz w:val="20"/>
        </w:rPr>
        <w:t>Many of the children will meet the diagnostic criteria for one or more psychiatric disorders; these may include:</w:t>
      </w:r>
    </w:p>
    <w:p w14:paraId="3B33C5BE" w14:textId="77777777" w:rsidR="007962A5" w:rsidRPr="007962A5" w:rsidRDefault="007962A5" w:rsidP="007962A5">
      <w:pPr>
        <w:rPr>
          <w:sz w:val="20"/>
        </w:rPr>
      </w:pPr>
    </w:p>
    <w:p w14:paraId="4C35E0DD" w14:textId="77777777" w:rsidR="007962A5" w:rsidRPr="007962A5" w:rsidRDefault="007962A5" w:rsidP="007962A5">
      <w:pPr>
        <w:rPr>
          <w:sz w:val="20"/>
        </w:rPr>
      </w:pPr>
      <w:r w:rsidRPr="007962A5">
        <w:rPr>
          <w:sz w:val="20"/>
        </w:rPr>
        <w:t>•</w:t>
      </w:r>
      <w:r w:rsidRPr="007962A5">
        <w:rPr>
          <w:sz w:val="20"/>
        </w:rPr>
        <w:tab/>
        <w:t>Autism</w:t>
      </w:r>
    </w:p>
    <w:p w14:paraId="4A006C21" w14:textId="77777777" w:rsidR="007962A5" w:rsidRPr="007962A5" w:rsidRDefault="007962A5" w:rsidP="007962A5">
      <w:pPr>
        <w:rPr>
          <w:sz w:val="20"/>
        </w:rPr>
      </w:pPr>
      <w:r w:rsidRPr="007962A5">
        <w:rPr>
          <w:sz w:val="20"/>
        </w:rPr>
        <w:t>•</w:t>
      </w:r>
      <w:r w:rsidRPr="007962A5">
        <w:rPr>
          <w:sz w:val="20"/>
        </w:rPr>
        <w:tab/>
        <w:t>Mental and Behaviour disorders such as ADHD, Tourette Syndrome, OCD, Attachment, Psychosis</w:t>
      </w:r>
    </w:p>
    <w:p w14:paraId="0D4112C5" w14:textId="77777777" w:rsidR="007962A5" w:rsidRPr="007962A5" w:rsidRDefault="007962A5" w:rsidP="007962A5">
      <w:pPr>
        <w:rPr>
          <w:sz w:val="20"/>
        </w:rPr>
      </w:pPr>
      <w:r w:rsidRPr="007962A5">
        <w:rPr>
          <w:sz w:val="20"/>
        </w:rPr>
        <w:t>•</w:t>
      </w:r>
      <w:r w:rsidRPr="007962A5">
        <w:rPr>
          <w:sz w:val="20"/>
        </w:rPr>
        <w:tab/>
        <w:t>Medical or Genetic disorders such as Epilepsy</w:t>
      </w:r>
    </w:p>
    <w:p w14:paraId="1479CECF" w14:textId="77777777" w:rsidR="007962A5" w:rsidRPr="007962A5" w:rsidRDefault="007962A5" w:rsidP="007962A5">
      <w:pPr>
        <w:rPr>
          <w:sz w:val="20"/>
        </w:rPr>
      </w:pPr>
      <w:r w:rsidRPr="007962A5">
        <w:rPr>
          <w:sz w:val="20"/>
        </w:rPr>
        <w:t>•</w:t>
      </w:r>
      <w:r w:rsidRPr="007962A5">
        <w:rPr>
          <w:sz w:val="20"/>
        </w:rPr>
        <w:tab/>
        <w:t xml:space="preserve">Functional Problems and disorders such as Dysphagia, Enuresis </w:t>
      </w:r>
    </w:p>
    <w:p w14:paraId="1FFF9A5E" w14:textId="77777777" w:rsidR="007962A5" w:rsidRDefault="007962A5" w:rsidP="007962A5">
      <w:pPr>
        <w:rPr>
          <w:sz w:val="20"/>
        </w:rPr>
      </w:pPr>
      <w:r w:rsidRPr="007962A5">
        <w:rPr>
          <w:sz w:val="20"/>
        </w:rPr>
        <w:t>•</w:t>
      </w:r>
      <w:r w:rsidRPr="007962A5">
        <w:rPr>
          <w:sz w:val="20"/>
        </w:rPr>
        <w:tab/>
        <w:t>Trauma related conditions, or impact of early childhood trauma</w:t>
      </w:r>
    </w:p>
    <w:p w14:paraId="2BD1C059" w14:textId="77777777" w:rsidR="007962A5" w:rsidRPr="007962A5" w:rsidRDefault="007962A5" w:rsidP="007962A5">
      <w:pPr>
        <w:rPr>
          <w:sz w:val="20"/>
        </w:rPr>
      </w:pPr>
    </w:p>
    <w:p w14:paraId="28CCD2A7" w14:textId="59497AC3" w:rsidR="007962A5" w:rsidRDefault="007962A5" w:rsidP="007962A5">
      <w:pPr>
        <w:rPr>
          <w:sz w:val="20"/>
        </w:rPr>
      </w:pPr>
      <w:r w:rsidRPr="007962A5">
        <w:rPr>
          <w:sz w:val="20"/>
        </w:rPr>
        <w:t xml:space="preserve">Some of </w:t>
      </w:r>
      <w:r w:rsidR="00205ACD">
        <w:rPr>
          <w:sz w:val="20"/>
        </w:rPr>
        <w:t xml:space="preserve">our pupils </w:t>
      </w:r>
      <w:r w:rsidRPr="007962A5">
        <w:rPr>
          <w:sz w:val="20"/>
        </w:rPr>
        <w:t>may have received a formal diagnosis such as Autism, for others, their presenting features do not meet the ICD-10 or DSM-V criteria for a formal diagnosis however there may be significant concerns about developmental delay, particularly in areas such as language development, emotional regulation, play and sociability.</w:t>
      </w:r>
    </w:p>
    <w:p w14:paraId="54BA0C9C" w14:textId="77777777" w:rsidR="007962A5" w:rsidRPr="007962A5" w:rsidRDefault="007962A5" w:rsidP="007962A5">
      <w:pPr>
        <w:rPr>
          <w:sz w:val="20"/>
        </w:rPr>
      </w:pPr>
    </w:p>
    <w:p w14:paraId="0082A281" w14:textId="77777777" w:rsidR="007962A5" w:rsidRPr="007962A5" w:rsidRDefault="007962A5" w:rsidP="007962A5">
      <w:pPr>
        <w:rPr>
          <w:sz w:val="20"/>
        </w:rPr>
      </w:pPr>
      <w:r w:rsidRPr="007962A5">
        <w:rPr>
          <w:sz w:val="20"/>
        </w:rPr>
        <w:t xml:space="preserve">Unfortunately for some of the children placed their lives have also been additionally traumatised through experiences of abuse and neglect, separation and loss, and or unhelpful family relationships and dynamics.  </w:t>
      </w:r>
    </w:p>
    <w:p w14:paraId="2EA0DC92" w14:textId="453BA946" w:rsidR="007962A5" w:rsidRDefault="007962A5" w:rsidP="007962A5">
      <w:pPr>
        <w:rPr>
          <w:sz w:val="20"/>
        </w:rPr>
      </w:pPr>
      <w:r w:rsidRPr="007962A5">
        <w:rPr>
          <w:sz w:val="20"/>
        </w:rPr>
        <w:lastRenderedPageBreak/>
        <w:t xml:space="preserve">The living and learning environment at Options </w:t>
      </w:r>
      <w:proofErr w:type="spellStart"/>
      <w:r w:rsidR="00001475">
        <w:rPr>
          <w:sz w:val="20"/>
        </w:rPr>
        <w:t>Ryecroft</w:t>
      </w:r>
      <w:proofErr w:type="spellEnd"/>
      <w:r w:rsidRPr="007962A5">
        <w:rPr>
          <w:sz w:val="20"/>
        </w:rPr>
        <w:t xml:space="preserve"> </w:t>
      </w:r>
      <w:r w:rsidR="00205ACD">
        <w:rPr>
          <w:sz w:val="20"/>
        </w:rPr>
        <w:t xml:space="preserve">School </w:t>
      </w:r>
      <w:r w:rsidRPr="007962A5">
        <w:rPr>
          <w:sz w:val="20"/>
        </w:rPr>
        <w:t>recognises that children with complex needs require individualised, child centred, flexible, and responsive, intervention and educational programmes within a highly structured low arousal environment.</w:t>
      </w:r>
    </w:p>
    <w:p w14:paraId="6C3A9F3C" w14:textId="77777777" w:rsidR="007962A5" w:rsidRPr="00707737" w:rsidRDefault="007962A5" w:rsidP="009154FB">
      <w:pPr>
        <w:rPr>
          <w:sz w:val="20"/>
        </w:rPr>
      </w:pPr>
    </w:p>
    <w:p w14:paraId="1FFBB01B" w14:textId="77777777" w:rsidR="00610B28" w:rsidRPr="00707737" w:rsidRDefault="00610B28" w:rsidP="00610B28">
      <w:pPr>
        <w:pStyle w:val="bodytext"/>
        <w:rPr>
          <w:sz w:val="18"/>
        </w:rPr>
      </w:pPr>
    </w:p>
    <w:p w14:paraId="159FBBE0" w14:textId="77777777" w:rsidR="00187E06" w:rsidRPr="00707737" w:rsidRDefault="007962A5" w:rsidP="00AC6425">
      <w:pPr>
        <w:pStyle w:val="Heading1"/>
        <w:pBdr>
          <w:bottom w:val="single" w:sz="4" w:space="1" w:color="F08920"/>
        </w:pBdr>
        <w:tabs>
          <w:tab w:val="left" w:pos="709"/>
        </w:tabs>
        <w:spacing w:before="0" w:after="0"/>
        <w:jc w:val="both"/>
        <w:rPr>
          <w:rFonts w:ascii="Arial" w:hAnsi="Arial" w:cs="Arial"/>
          <w:sz w:val="18"/>
          <w:szCs w:val="20"/>
        </w:rPr>
      </w:pPr>
      <w:r>
        <w:rPr>
          <w:rFonts w:ascii="Arial" w:hAnsi="Arial" w:cs="Arial"/>
          <w:sz w:val="18"/>
          <w:szCs w:val="20"/>
        </w:rPr>
        <w:t>5.0 ADMISSIONS PROCESS</w:t>
      </w:r>
    </w:p>
    <w:p w14:paraId="2BF73F77" w14:textId="77777777" w:rsidR="00187E06" w:rsidRPr="003B23AF" w:rsidRDefault="00187E06" w:rsidP="00C32CF7">
      <w:pPr>
        <w:pStyle w:val="bodytext"/>
        <w:rPr>
          <w:sz w:val="18"/>
        </w:rPr>
      </w:pPr>
    </w:p>
    <w:p w14:paraId="474A8FD2" w14:textId="6A958B80" w:rsidR="002A70F2" w:rsidRPr="003B23AF" w:rsidRDefault="002A70F2" w:rsidP="002A70F2">
      <w:pPr>
        <w:pStyle w:val="bodytext"/>
      </w:pPr>
      <w:r w:rsidRPr="003B23AF">
        <w:t xml:space="preserve">As much information as possible will be sought at the point of referral to inform assessment as to whether the referral is appropriate and as to whether the school is able to meet the needs of the </w:t>
      </w:r>
      <w:r w:rsidR="00205ACD">
        <w:t>pupil</w:t>
      </w:r>
      <w:r w:rsidRPr="003B23AF">
        <w:t xml:space="preserve">.  </w:t>
      </w:r>
    </w:p>
    <w:p w14:paraId="127C5218" w14:textId="77777777" w:rsidR="002A70F2" w:rsidRPr="003B23AF" w:rsidRDefault="002A70F2" w:rsidP="002A70F2">
      <w:pPr>
        <w:pStyle w:val="bodytext"/>
      </w:pPr>
    </w:p>
    <w:p w14:paraId="46661E49" w14:textId="77777777" w:rsidR="002A70F2" w:rsidRPr="003B23AF" w:rsidRDefault="002A70F2" w:rsidP="002A70F2">
      <w:pPr>
        <w:pStyle w:val="bodytext"/>
      </w:pPr>
      <w:r w:rsidRPr="003B23AF">
        <w:t xml:space="preserve">This is a multi-disciplinary process involving both educational, clinical and residential professionals where applicable. </w:t>
      </w:r>
    </w:p>
    <w:p w14:paraId="56A4BFDE" w14:textId="77777777" w:rsidR="002A70F2" w:rsidRPr="003B23AF" w:rsidRDefault="002A70F2" w:rsidP="002A70F2">
      <w:pPr>
        <w:pStyle w:val="bodytext"/>
      </w:pPr>
    </w:p>
    <w:p w14:paraId="09619054" w14:textId="2F825296" w:rsidR="002A70F2" w:rsidRPr="003B23AF" w:rsidRDefault="002A70F2" w:rsidP="002A70F2">
      <w:pPr>
        <w:pStyle w:val="bodytext"/>
      </w:pPr>
      <w:r w:rsidRPr="003B23AF">
        <w:t>Our multi-disciplinary pre admission assessment process provides an initial understanding which is used to create the initial documents to support the child/</w:t>
      </w:r>
      <w:r w:rsidR="00205ACD">
        <w:t>pupil</w:t>
      </w:r>
      <w:r w:rsidRPr="003B23AF">
        <w:t xml:space="preserve"> in placement. Throughout </w:t>
      </w:r>
      <w:r w:rsidR="003B23AF">
        <w:t xml:space="preserve">placement </w:t>
      </w:r>
      <w:r w:rsidRPr="003B23AF">
        <w:t>further assessments are undertaken to gain an understanding of a child/</w:t>
      </w:r>
      <w:r w:rsidR="00205ACD">
        <w:t>pupil</w:t>
      </w:r>
      <w:r w:rsidRPr="003B23AF">
        <w:t>’s developmental, communication, sensory, behavioural, environmental, physical, educational and mental health needs. This understanding then forms the basis for each child/</w:t>
      </w:r>
      <w:r w:rsidR="00205ACD">
        <w:t>pupil</w:t>
      </w:r>
      <w:r w:rsidRPr="003B23AF">
        <w:t xml:space="preserve">’s individual clinical plans which will include a formulation of the child, intervention strategies and identified team needs. </w:t>
      </w:r>
    </w:p>
    <w:p w14:paraId="7EEA9079" w14:textId="77777777" w:rsidR="002A70F2" w:rsidRPr="003B23AF" w:rsidRDefault="002A70F2" w:rsidP="002A70F2">
      <w:pPr>
        <w:pStyle w:val="bodytext"/>
      </w:pPr>
    </w:p>
    <w:p w14:paraId="07B56760" w14:textId="7C9323DD" w:rsidR="002A70F2" w:rsidRDefault="002A70F2" w:rsidP="002A70F2">
      <w:pPr>
        <w:pStyle w:val="bodytext"/>
      </w:pPr>
      <w:r w:rsidRPr="003B23AF">
        <w:t xml:space="preserve">Recognising the developing and changing needs of </w:t>
      </w:r>
      <w:r w:rsidR="00205ACD">
        <w:t>pupils,</w:t>
      </w:r>
      <w:r w:rsidRPr="003B23AF">
        <w:t xml:space="preserve"> the Clinicians </w:t>
      </w:r>
      <w:r w:rsidR="003B23AF">
        <w:t xml:space="preserve">and all teaching staff working with the child will </w:t>
      </w:r>
      <w:r w:rsidRPr="003B23AF">
        <w:t xml:space="preserve">continuously assess the intervention plans in place ensuring they continue to support the achievement of desired outcomes. </w:t>
      </w:r>
    </w:p>
    <w:p w14:paraId="554B7343" w14:textId="77777777" w:rsidR="003B23AF" w:rsidRDefault="003B23AF" w:rsidP="002A70F2">
      <w:pPr>
        <w:pStyle w:val="bodytext"/>
      </w:pPr>
    </w:p>
    <w:p w14:paraId="4A91C3AE" w14:textId="77777777" w:rsidR="003B23AF" w:rsidRPr="003B23AF" w:rsidRDefault="003B23AF" w:rsidP="002A70F2">
      <w:pPr>
        <w:pStyle w:val="bodytext"/>
      </w:pPr>
      <w:r>
        <w:t xml:space="preserve">Our Admissions Manager will liaise with both parents, school and any professionals to arrange on-site </w:t>
      </w:r>
      <w:proofErr w:type="spellStart"/>
      <w:r>
        <w:t>vists</w:t>
      </w:r>
      <w:proofErr w:type="spellEnd"/>
      <w:r>
        <w:t xml:space="preserve">, tours and taster days. </w:t>
      </w:r>
    </w:p>
    <w:p w14:paraId="550CCB18" w14:textId="77777777" w:rsidR="002A70F2" w:rsidRPr="003B23AF" w:rsidRDefault="002A70F2" w:rsidP="002A70F2">
      <w:pPr>
        <w:pStyle w:val="bodytext"/>
      </w:pPr>
    </w:p>
    <w:p w14:paraId="66D82C3C" w14:textId="77777777" w:rsidR="002A70F2" w:rsidRPr="003B23AF" w:rsidRDefault="002A70F2" w:rsidP="002A70F2">
      <w:pPr>
        <w:pStyle w:val="bodytext"/>
      </w:pPr>
      <w:r w:rsidRPr="003B23AF">
        <w:t xml:space="preserve"> Information sought should include:  </w:t>
      </w:r>
    </w:p>
    <w:p w14:paraId="0E25F5CE" w14:textId="77777777" w:rsidR="002A70F2" w:rsidRPr="003B23AF" w:rsidRDefault="002A70F2" w:rsidP="002A70F2">
      <w:pPr>
        <w:pStyle w:val="bodytext"/>
      </w:pPr>
    </w:p>
    <w:p w14:paraId="6153AAEA" w14:textId="64BF9185" w:rsidR="002A70F2" w:rsidRPr="00862DAB" w:rsidRDefault="00205ACD" w:rsidP="003B23AF">
      <w:pPr>
        <w:pStyle w:val="bodytext"/>
        <w:numPr>
          <w:ilvl w:val="0"/>
          <w:numId w:val="29"/>
        </w:numPr>
        <w:rPr>
          <w:sz w:val="22"/>
        </w:rPr>
      </w:pPr>
      <w:r>
        <w:rPr>
          <w:sz w:val="22"/>
        </w:rPr>
        <w:t>pupil</w:t>
      </w:r>
      <w:r w:rsidR="002A70F2" w:rsidRPr="00862DAB">
        <w:rPr>
          <w:sz w:val="22"/>
        </w:rPr>
        <w:t xml:space="preserve">’s name;  </w:t>
      </w:r>
    </w:p>
    <w:p w14:paraId="61D0ACFF" w14:textId="77777777" w:rsidR="002A70F2" w:rsidRPr="00862DAB" w:rsidRDefault="002A70F2" w:rsidP="003B23AF">
      <w:pPr>
        <w:pStyle w:val="bodytext"/>
        <w:numPr>
          <w:ilvl w:val="0"/>
          <w:numId w:val="29"/>
        </w:numPr>
        <w:rPr>
          <w:sz w:val="22"/>
        </w:rPr>
      </w:pPr>
      <w:r w:rsidRPr="00862DAB">
        <w:rPr>
          <w:sz w:val="22"/>
        </w:rPr>
        <w:t xml:space="preserve">age and date of birth;  </w:t>
      </w:r>
    </w:p>
    <w:p w14:paraId="1D89923F" w14:textId="77777777" w:rsidR="002A70F2" w:rsidRPr="00862DAB" w:rsidRDefault="002A70F2" w:rsidP="003B23AF">
      <w:pPr>
        <w:pStyle w:val="bodytext"/>
        <w:numPr>
          <w:ilvl w:val="0"/>
          <w:numId w:val="29"/>
        </w:numPr>
        <w:rPr>
          <w:sz w:val="22"/>
        </w:rPr>
      </w:pPr>
      <w:r w:rsidRPr="00862DAB">
        <w:rPr>
          <w:sz w:val="22"/>
        </w:rPr>
        <w:t xml:space="preserve">ethnic background, cultural needs, religious needs/persuasion;  </w:t>
      </w:r>
    </w:p>
    <w:p w14:paraId="41BC4C09" w14:textId="77777777" w:rsidR="002A70F2" w:rsidRPr="00862DAB" w:rsidRDefault="002A70F2" w:rsidP="003B23AF">
      <w:pPr>
        <w:pStyle w:val="bodytext"/>
        <w:numPr>
          <w:ilvl w:val="0"/>
          <w:numId w:val="29"/>
        </w:numPr>
        <w:rPr>
          <w:sz w:val="22"/>
        </w:rPr>
      </w:pPr>
      <w:r w:rsidRPr="00862DAB">
        <w:rPr>
          <w:sz w:val="22"/>
        </w:rPr>
        <w:t xml:space="preserve">health needs &amp; history;  </w:t>
      </w:r>
    </w:p>
    <w:p w14:paraId="6FBDC43E" w14:textId="77777777" w:rsidR="002A70F2" w:rsidRPr="00862DAB" w:rsidRDefault="002A70F2" w:rsidP="003B23AF">
      <w:pPr>
        <w:pStyle w:val="bodytext"/>
        <w:numPr>
          <w:ilvl w:val="0"/>
          <w:numId w:val="29"/>
        </w:numPr>
        <w:rPr>
          <w:sz w:val="22"/>
        </w:rPr>
      </w:pPr>
      <w:r w:rsidRPr="00862DAB">
        <w:rPr>
          <w:sz w:val="22"/>
        </w:rPr>
        <w:t xml:space="preserve">medical and clinical history including any diagnosed conditions or presenting factors and associated needs arising from any conditions </w:t>
      </w:r>
    </w:p>
    <w:p w14:paraId="5E1E6998" w14:textId="77777777" w:rsidR="002A70F2" w:rsidRPr="00862DAB" w:rsidRDefault="002A70F2" w:rsidP="003B23AF">
      <w:pPr>
        <w:pStyle w:val="bodytext"/>
        <w:numPr>
          <w:ilvl w:val="0"/>
          <w:numId w:val="29"/>
        </w:numPr>
        <w:rPr>
          <w:sz w:val="22"/>
        </w:rPr>
      </w:pPr>
      <w:r w:rsidRPr="00862DAB">
        <w:rPr>
          <w:sz w:val="22"/>
        </w:rPr>
        <w:t xml:space="preserve">educational history, needs, current provision, support received &amp; required including whether there is a statement of special educational needs proposed educational plan;  </w:t>
      </w:r>
    </w:p>
    <w:p w14:paraId="4FC5DBC9" w14:textId="77777777" w:rsidR="002A70F2" w:rsidRPr="00862DAB" w:rsidRDefault="002A70F2" w:rsidP="003B23AF">
      <w:pPr>
        <w:pStyle w:val="bodytext"/>
        <w:numPr>
          <w:ilvl w:val="0"/>
          <w:numId w:val="29"/>
        </w:numPr>
        <w:rPr>
          <w:sz w:val="22"/>
        </w:rPr>
      </w:pPr>
      <w:r w:rsidRPr="00862DAB">
        <w:rPr>
          <w:sz w:val="22"/>
        </w:rPr>
        <w:t xml:space="preserve">risk issues, level of supervision required, establish if any history of self-harm, history of volatile and aggressive behaviour, child protection issues, risks presented by third parties; </w:t>
      </w:r>
    </w:p>
    <w:p w14:paraId="748D999D" w14:textId="0B6C0DD8" w:rsidR="002A70F2" w:rsidRPr="00862DAB" w:rsidRDefault="002A70F2" w:rsidP="003B23AF">
      <w:pPr>
        <w:pStyle w:val="bodytext"/>
        <w:numPr>
          <w:ilvl w:val="0"/>
          <w:numId w:val="29"/>
        </w:numPr>
        <w:rPr>
          <w:sz w:val="22"/>
        </w:rPr>
      </w:pPr>
      <w:r w:rsidRPr="00862DAB">
        <w:rPr>
          <w:sz w:val="22"/>
        </w:rPr>
        <w:t xml:space="preserve">expectations and requirements sought by the placing authority to meet the </w:t>
      </w:r>
      <w:r w:rsidR="00205ACD">
        <w:rPr>
          <w:sz w:val="22"/>
        </w:rPr>
        <w:t>pupil</w:t>
      </w:r>
      <w:r w:rsidRPr="00862DAB">
        <w:rPr>
          <w:sz w:val="22"/>
        </w:rPr>
        <w:t xml:space="preserve">’s needs; </w:t>
      </w:r>
    </w:p>
    <w:p w14:paraId="774B15F1" w14:textId="1CA4EAA8" w:rsidR="002A70F2" w:rsidRPr="00862DAB" w:rsidRDefault="002A70F2" w:rsidP="003B23AF">
      <w:pPr>
        <w:pStyle w:val="bodytext"/>
        <w:numPr>
          <w:ilvl w:val="0"/>
          <w:numId w:val="29"/>
        </w:numPr>
        <w:rPr>
          <w:sz w:val="22"/>
        </w:rPr>
      </w:pPr>
      <w:r w:rsidRPr="00862DAB">
        <w:rPr>
          <w:sz w:val="22"/>
        </w:rPr>
        <w:t xml:space="preserve">the name, address and telephone number of the </w:t>
      </w:r>
      <w:r w:rsidR="00205ACD">
        <w:rPr>
          <w:sz w:val="22"/>
        </w:rPr>
        <w:t>pupil</w:t>
      </w:r>
      <w:r w:rsidRPr="00862DAB">
        <w:rPr>
          <w:sz w:val="22"/>
        </w:rPr>
        <w:t xml:space="preserve">’s case accountable social worker (if applicable);  </w:t>
      </w:r>
    </w:p>
    <w:p w14:paraId="1695ACC6" w14:textId="6CCA969A" w:rsidR="002A70F2" w:rsidRPr="00862DAB" w:rsidRDefault="002A70F2" w:rsidP="003B23AF">
      <w:pPr>
        <w:pStyle w:val="bodytext"/>
        <w:numPr>
          <w:ilvl w:val="0"/>
          <w:numId w:val="29"/>
        </w:numPr>
        <w:rPr>
          <w:sz w:val="22"/>
        </w:rPr>
      </w:pPr>
      <w:r w:rsidRPr="00862DAB">
        <w:rPr>
          <w:sz w:val="22"/>
        </w:rPr>
        <w:t xml:space="preserve">the </w:t>
      </w:r>
      <w:r w:rsidR="00205ACD">
        <w:rPr>
          <w:sz w:val="22"/>
        </w:rPr>
        <w:t>pupil</w:t>
      </w:r>
      <w:r w:rsidRPr="00862DAB">
        <w:rPr>
          <w:sz w:val="22"/>
        </w:rPr>
        <w:t xml:space="preserve">’s legal status;  </w:t>
      </w:r>
    </w:p>
    <w:p w14:paraId="0711E2E7" w14:textId="34CEB1C4" w:rsidR="002A70F2" w:rsidRPr="00862DAB" w:rsidRDefault="002A70F2" w:rsidP="003B23AF">
      <w:pPr>
        <w:pStyle w:val="bodytext"/>
        <w:numPr>
          <w:ilvl w:val="0"/>
          <w:numId w:val="29"/>
        </w:numPr>
        <w:rPr>
          <w:sz w:val="22"/>
        </w:rPr>
      </w:pPr>
      <w:r w:rsidRPr="00862DAB">
        <w:rPr>
          <w:sz w:val="22"/>
        </w:rPr>
        <w:t xml:space="preserve">the </w:t>
      </w:r>
      <w:r w:rsidR="00205ACD">
        <w:rPr>
          <w:sz w:val="22"/>
        </w:rPr>
        <w:t>pupil</w:t>
      </w:r>
      <w:r w:rsidRPr="00862DAB">
        <w:rPr>
          <w:sz w:val="22"/>
        </w:rPr>
        <w:t xml:space="preserve">’s and their family’s social history;  </w:t>
      </w:r>
    </w:p>
    <w:p w14:paraId="543A6985" w14:textId="77777777" w:rsidR="002A70F2" w:rsidRPr="00862DAB" w:rsidRDefault="002A70F2" w:rsidP="003B23AF">
      <w:pPr>
        <w:pStyle w:val="bodytext"/>
        <w:numPr>
          <w:ilvl w:val="0"/>
          <w:numId w:val="29"/>
        </w:numPr>
        <w:rPr>
          <w:sz w:val="22"/>
        </w:rPr>
      </w:pPr>
      <w:r w:rsidRPr="00862DAB">
        <w:rPr>
          <w:sz w:val="22"/>
        </w:rPr>
        <w:t xml:space="preserve">any special issues e.g., restriction of contact, child protection etc. </w:t>
      </w:r>
    </w:p>
    <w:p w14:paraId="5FEEF698" w14:textId="77777777" w:rsidR="00707737" w:rsidRDefault="00707737" w:rsidP="00AC6425">
      <w:pPr>
        <w:pStyle w:val="bodytext"/>
        <w:rPr>
          <w:sz w:val="18"/>
        </w:rPr>
      </w:pPr>
    </w:p>
    <w:p w14:paraId="6D7718E8" w14:textId="77777777" w:rsidR="003B23AF" w:rsidRPr="00862DAB" w:rsidRDefault="003B23AF" w:rsidP="00AC6425">
      <w:pPr>
        <w:pStyle w:val="bodytext"/>
      </w:pPr>
      <w:r w:rsidRPr="00862DAB">
        <w:t xml:space="preserve">Once placement is agreed, the school will work closely with parents and carers to establish an appropriate route into school. Some children may be able to readily access a full time timetable, other pupils may require a transitional plan. Transitional plans are agreed with all stakeholders and are reviewed </w:t>
      </w:r>
      <w:proofErr w:type="spellStart"/>
      <w:r w:rsidRPr="00862DAB">
        <w:t>regulalrly</w:t>
      </w:r>
      <w:proofErr w:type="spellEnd"/>
      <w:r w:rsidRPr="00862DAB">
        <w:t xml:space="preserve">. </w:t>
      </w:r>
    </w:p>
    <w:p w14:paraId="0D036782" w14:textId="77777777" w:rsidR="00C97425" w:rsidRPr="00707737" w:rsidRDefault="00C97425" w:rsidP="00C32CF7">
      <w:pPr>
        <w:pStyle w:val="bodytext"/>
        <w:rPr>
          <w:sz w:val="18"/>
        </w:rPr>
      </w:pPr>
    </w:p>
    <w:p w14:paraId="56A69701" w14:textId="77777777" w:rsidR="00187E06" w:rsidRPr="00707737" w:rsidRDefault="002A70F2" w:rsidP="000D71F0">
      <w:pPr>
        <w:pStyle w:val="Heading1"/>
        <w:pBdr>
          <w:bottom w:val="single" w:sz="4" w:space="1" w:color="F08920"/>
        </w:pBdr>
        <w:tabs>
          <w:tab w:val="left" w:pos="709"/>
        </w:tabs>
        <w:spacing w:before="0" w:after="0"/>
        <w:jc w:val="both"/>
        <w:rPr>
          <w:rFonts w:ascii="Arial" w:hAnsi="Arial" w:cs="Arial"/>
          <w:sz w:val="18"/>
          <w:szCs w:val="20"/>
        </w:rPr>
      </w:pPr>
      <w:r>
        <w:rPr>
          <w:rFonts w:ascii="Arial" w:hAnsi="Arial" w:cs="Arial"/>
          <w:sz w:val="18"/>
          <w:szCs w:val="20"/>
        </w:rPr>
        <w:t>6.0 THE ADMISSIONS REGISTER</w:t>
      </w:r>
    </w:p>
    <w:p w14:paraId="4FFBE4B8" w14:textId="77777777" w:rsidR="00172F9A" w:rsidRDefault="00172F9A" w:rsidP="00172F9A"/>
    <w:p w14:paraId="0D823B24" w14:textId="3610D67E" w:rsidR="00172F9A" w:rsidRDefault="00172F9A" w:rsidP="00172F9A">
      <w:r w:rsidRPr="00AC77F7">
        <w:lastRenderedPageBreak/>
        <w:t xml:space="preserve">The </w:t>
      </w:r>
      <w:r w:rsidR="00205ACD">
        <w:t>pupil</w:t>
      </w:r>
      <w:r w:rsidRPr="00AC77F7">
        <w:t xml:space="preserve">’s details need to be entered into the School admissions register and accompanying information filed. The </w:t>
      </w:r>
      <w:r w:rsidR="00205ACD">
        <w:t>pupil</w:t>
      </w:r>
      <w:r w:rsidRPr="00AC77F7">
        <w:t xml:space="preserve"> will be shown around the school and introduced to the staff and other </w:t>
      </w:r>
      <w:r w:rsidR="00205ACD">
        <w:t>pupils</w:t>
      </w:r>
      <w:r w:rsidRPr="00AC77F7">
        <w:t>. An individual timetable will be discussed, tak</w:t>
      </w:r>
      <w:r>
        <w:t xml:space="preserve">ing into account the specific needs of the </w:t>
      </w:r>
      <w:r w:rsidR="00205ACD">
        <w:t>pupil</w:t>
      </w:r>
      <w:r w:rsidRPr="00AC77F7">
        <w:t>. Initial assessments will be carried out within the first four weeks from admission and a copy of the results will be discussed at an initial review meeting with the placing authority and parents/carers and team involved in the education and residential settings.</w:t>
      </w:r>
    </w:p>
    <w:p w14:paraId="582394D1" w14:textId="77777777" w:rsidR="00172F9A" w:rsidRPr="00AC77F7" w:rsidRDefault="00172F9A" w:rsidP="00172F9A"/>
    <w:p w14:paraId="6810ED5D" w14:textId="77777777" w:rsidR="00172F9A" w:rsidRPr="00AC77F7" w:rsidRDefault="00172F9A" w:rsidP="00172F9A">
      <w:r w:rsidRPr="00AC77F7">
        <w:t>This gives particular information about pupils who are currently registered as attending our school. The register will comprise information that is compliant with regulations set out in the education (pupil registration) (England) regulations 2006, the admission register will contain:</w:t>
      </w:r>
    </w:p>
    <w:p w14:paraId="6C6F0803" w14:textId="77777777" w:rsidR="00172F9A" w:rsidRPr="00AC77F7" w:rsidRDefault="00172F9A" w:rsidP="00172F9A">
      <w:pPr>
        <w:pStyle w:val="ListParagraph"/>
      </w:pPr>
    </w:p>
    <w:p w14:paraId="7A934543" w14:textId="77777777" w:rsidR="00172F9A" w:rsidRPr="00AC77F7" w:rsidRDefault="00172F9A" w:rsidP="00172F9A">
      <w:pPr>
        <w:pStyle w:val="ListParagraph"/>
        <w:numPr>
          <w:ilvl w:val="0"/>
          <w:numId w:val="26"/>
        </w:numPr>
        <w:spacing w:after="200" w:line="276" w:lineRule="auto"/>
        <w:contextualSpacing/>
      </w:pPr>
      <w:r w:rsidRPr="00AC77F7">
        <w:t>Name (</w:t>
      </w:r>
      <w:proofErr w:type="spellStart"/>
      <w:r w:rsidRPr="00AC77F7">
        <w:t>inc</w:t>
      </w:r>
      <w:proofErr w:type="spellEnd"/>
      <w:r w:rsidRPr="00AC77F7">
        <w:t xml:space="preserve"> middle names) Surname First </w:t>
      </w:r>
    </w:p>
    <w:p w14:paraId="7ED50403" w14:textId="77777777" w:rsidR="00172F9A" w:rsidRPr="00AC77F7" w:rsidRDefault="00172F9A" w:rsidP="00172F9A">
      <w:pPr>
        <w:pStyle w:val="ListParagraph"/>
        <w:numPr>
          <w:ilvl w:val="0"/>
          <w:numId w:val="26"/>
        </w:numPr>
        <w:spacing w:after="200" w:line="276" w:lineRule="auto"/>
        <w:contextualSpacing/>
      </w:pPr>
      <w:r w:rsidRPr="00AC77F7">
        <w:t>Date of Birth</w:t>
      </w:r>
      <w:r w:rsidRPr="00AC77F7">
        <w:tab/>
      </w:r>
    </w:p>
    <w:p w14:paraId="4D07DDDA" w14:textId="77777777" w:rsidR="00172F9A" w:rsidRPr="00AC77F7" w:rsidRDefault="00172F9A" w:rsidP="00172F9A">
      <w:pPr>
        <w:pStyle w:val="ListParagraph"/>
        <w:numPr>
          <w:ilvl w:val="0"/>
          <w:numId w:val="26"/>
        </w:numPr>
        <w:spacing w:after="200" w:line="276" w:lineRule="auto"/>
        <w:contextualSpacing/>
      </w:pPr>
      <w:r w:rsidRPr="00AC77F7">
        <w:t>Year Group</w:t>
      </w:r>
      <w:r w:rsidRPr="00AC77F7">
        <w:tab/>
      </w:r>
    </w:p>
    <w:p w14:paraId="41D6CA4A" w14:textId="77777777" w:rsidR="00172F9A" w:rsidRPr="00AC77F7" w:rsidRDefault="00172F9A" w:rsidP="00172F9A">
      <w:pPr>
        <w:pStyle w:val="ListParagraph"/>
        <w:numPr>
          <w:ilvl w:val="0"/>
          <w:numId w:val="26"/>
        </w:numPr>
        <w:spacing w:after="200" w:line="276" w:lineRule="auto"/>
        <w:contextualSpacing/>
      </w:pPr>
      <w:r w:rsidRPr="00AC77F7">
        <w:t>Gender</w:t>
      </w:r>
      <w:r w:rsidRPr="00AC77F7">
        <w:tab/>
      </w:r>
    </w:p>
    <w:p w14:paraId="681B4768" w14:textId="77777777" w:rsidR="00172F9A" w:rsidRPr="00AC77F7" w:rsidRDefault="00172F9A" w:rsidP="00172F9A">
      <w:pPr>
        <w:pStyle w:val="ListParagraph"/>
        <w:numPr>
          <w:ilvl w:val="0"/>
          <w:numId w:val="26"/>
        </w:numPr>
        <w:spacing w:after="200" w:line="276" w:lineRule="auto"/>
        <w:contextualSpacing/>
      </w:pPr>
      <w:r w:rsidRPr="00AC77F7">
        <w:t>Ethnicity</w:t>
      </w:r>
      <w:r w:rsidRPr="00AC77F7">
        <w:tab/>
      </w:r>
    </w:p>
    <w:p w14:paraId="798F4867" w14:textId="77777777" w:rsidR="00172F9A" w:rsidRPr="00AC77F7" w:rsidRDefault="00172F9A" w:rsidP="00172F9A">
      <w:pPr>
        <w:pStyle w:val="ListParagraph"/>
        <w:numPr>
          <w:ilvl w:val="0"/>
          <w:numId w:val="26"/>
        </w:numPr>
        <w:spacing w:after="200" w:line="276" w:lineRule="auto"/>
        <w:contextualSpacing/>
      </w:pPr>
      <w:r w:rsidRPr="00AC77F7">
        <w:t>Name and Address of all with PR</w:t>
      </w:r>
      <w:r w:rsidRPr="00AC77F7">
        <w:tab/>
      </w:r>
    </w:p>
    <w:p w14:paraId="08D99FA4" w14:textId="77777777" w:rsidR="00172F9A" w:rsidRPr="00AC77F7" w:rsidRDefault="00172F9A" w:rsidP="00172F9A">
      <w:pPr>
        <w:pStyle w:val="ListParagraph"/>
        <w:numPr>
          <w:ilvl w:val="0"/>
          <w:numId w:val="26"/>
        </w:numPr>
        <w:spacing w:after="200" w:line="276" w:lineRule="auto"/>
        <w:contextualSpacing/>
      </w:pPr>
      <w:r w:rsidRPr="00AC77F7">
        <w:t>Parent/Carer with whom learner resides</w:t>
      </w:r>
      <w:r w:rsidRPr="00AC77F7">
        <w:tab/>
      </w:r>
    </w:p>
    <w:p w14:paraId="1FCE12BF" w14:textId="77777777" w:rsidR="00172F9A" w:rsidRPr="00AC77F7" w:rsidRDefault="00172F9A" w:rsidP="00172F9A">
      <w:pPr>
        <w:pStyle w:val="ListParagraph"/>
        <w:numPr>
          <w:ilvl w:val="0"/>
          <w:numId w:val="26"/>
        </w:numPr>
        <w:spacing w:after="200" w:line="276" w:lineRule="auto"/>
        <w:contextualSpacing/>
      </w:pPr>
      <w:r w:rsidRPr="00AC77F7">
        <w:t>Emergency Contact Numbers (Social Worker)</w:t>
      </w:r>
      <w:r w:rsidRPr="00AC77F7">
        <w:tab/>
      </w:r>
    </w:p>
    <w:p w14:paraId="3FB1FDC2" w14:textId="77777777" w:rsidR="00172F9A" w:rsidRPr="00AC77F7" w:rsidRDefault="00172F9A" w:rsidP="00172F9A">
      <w:pPr>
        <w:pStyle w:val="ListParagraph"/>
        <w:numPr>
          <w:ilvl w:val="0"/>
          <w:numId w:val="26"/>
        </w:numPr>
        <w:spacing w:after="200" w:line="276" w:lineRule="auto"/>
        <w:contextualSpacing/>
      </w:pPr>
      <w:r w:rsidRPr="00AC77F7">
        <w:t>SEN Y/N</w:t>
      </w:r>
      <w:r w:rsidRPr="00AC77F7">
        <w:tab/>
      </w:r>
    </w:p>
    <w:p w14:paraId="2A60C32F" w14:textId="77777777" w:rsidR="00172F9A" w:rsidRPr="00AC77F7" w:rsidRDefault="00172F9A" w:rsidP="00172F9A">
      <w:pPr>
        <w:pStyle w:val="ListParagraph"/>
        <w:numPr>
          <w:ilvl w:val="0"/>
          <w:numId w:val="26"/>
        </w:numPr>
        <w:spacing w:after="200" w:line="276" w:lineRule="auto"/>
        <w:contextualSpacing/>
      </w:pPr>
      <w:r w:rsidRPr="00AC77F7">
        <w:t>LAC Y/N</w:t>
      </w:r>
      <w:r w:rsidRPr="00AC77F7">
        <w:tab/>
      </w:r>
    </w:p>
    <w:p w14:paraId="5D2CB565" w14:textId="77777777" w:rsidR="00172F9A" w:rsidRPr="00AC77F7" w:rsidRDefault="00172F9A" w:rsidP="00172F9A">
      <w:pPr>
        <w:pStyle w:val="ListParagraph"/>
        <w:numPr>
          <w:ilvl w:val="0"/>
          <w:numId w:val="26"/>
        </w:numPr>
        <w:spacing w:after="200" w:line="276" w:lineRule="auto"/>
        <w:contextualSpacing/>
      </w:pPr>
      <w:r w:rsidRPr="00AC77F7">
        <w:t>EAL Y/N</w:t>
      </w:r>
      <w:r w:rsidRPr="00AC77F7">
        <w:tab/>
        <w:t>Day/Res</w:t>
      </w:r>
      <w:r w:rsidRPr="00AC77F7">
        <w:tab/>
      </w:r>
    </w:p>
    <w:p w14:paraId="1737BCEF" w14:textId="77777777" w:rsidR="00172F9A" w:rsidRPr="00AC77F7" w:rsidRDefault="00172F9A" w:rsidP="00172F9A">
      <w:pPr>
        <w:pStyle w:val="ListParagraph"/>
        <w:numPr>
          <w:ilvl w:val="0"/>
          <w:numId w:val="26"/>
        </w:numPr>
        <w:spacing w:after="200" w:line="276" w:lineRule="auto"/>
        <w:contextualSpacing/>
      </w:pPr>
      <w:r w:rsidRPr="00AC77F7">
        <w:t>Pupil Premium</w:t>
      </w:r>
      <w:r w:rsidRPr="00AC77F7">
        <w:tab/>
      </w:r>
    </w:p>
    <w:p w14:paraId="5057DD1D" w14:textId="77777777" w:rsidR="00172F9A" w:rsidRPr="00AC77F7" w:rsidRDefault="00172F9A" w:rsidP="00172F9A">
      <w:pPr>
        <w:pStyle w:val="ListParagraph"/>
        <w:numPr>
          <w:ilvl w:val="0"/>
          <w:numId w:val="26"/>
        </w:numPr>
        <w:spacing w:after="200" w:line="276" w:lineRule="auto"/>
        <w:contextualSpacing/>
      </w:pPr>
      <w:r w:rsidRPr="00AC77F7">
        <w:t>LA - Funded</w:t>
      </w:r>
      <w:r w:rsidRPr="00AC77F7">
        <w:tab/>
      </w:r>
    </w:p>
    <w:p w14:paraId="55CA7587" w14:textId="77777777" w:rsidR="00172F9A" w:rsidRPr="00AC77F7" w:rsidRDefault="00172F9A" w:rsidP="00172F9A">
      <w:pPr>
        <w:pStyle w:val="ListParagraph"/>
        <w:numPr>
          <w:ilvl w:val="0"/>
          <w:numId w:val="26"/>
        </w:numPr>
        <w:spacing w:after="200" w:line="276" w:lineRule="auto"/>
        <w:contextualSpacing/>
      </w:pPr>
      <w:r w:rsidRPr="00AC77F7">
        <w:t>LA - Referred</w:t>
      </w:r>
      <w:r w:rsidRPr="00AC77F7">
        <w:tab/>
      </w:r>
    </w:p>
    <w:p w14:paraId="530BADA2" w14:textId="77777777" w:rsidR="00172F9A" w:rsidRPr="00AC77F7" w:rsidRDefault="00172F9A" w:rsidP="00172F9A">
      <w:pPr>
        <w:pStyle w:val="ListParagraph"/>
        <w:numPr>
          <w:ilvl w:val="0"/>
          <w:numId w:val="26"/>
        </w:numPr>
        <w:spacing w:after="200" w:line="276" w:lineRule="auto"/>
        <w:contextualSpacing/>
      </w:pPr>
      <w:r w:rsidRPr="00AC77F7">
        <w:t>Date of Admission</w:t>
      </w:r>
      <w:r w:rsidRPr="00AC77F7">
        <w:tab/>
      </w:r>
    </w:p>
    <w:p w14:paraId="021107C8" w14:textId="77777777" w:rsidR="00172F9A" w:rsidRPr="00AC77F7" w:rsidRDefault="00172F9A" w:rsidP="00172F9A">
      <w:pPr>
        <w:pStyle w:val="ListParagraph"/>
        <w:numPr>
          <w:ilvl w:val="0"/>
          <w:numId w:val="26"/>
        </w:numPr>
        <w:spacing w:after="200" w:line="276" w:lineRule="auto"/>
        <w:contextualSpacing/>
      </w:pPr>
      <w:r w:rsidRPr="00AC77F7">
        <w:t>Previous School</w:t>
      </w:r>
      <w:r w:rsidRPr="00AC77F7">
        <w:tab/>
        <w:t xml:space="preserve">Leaving Date </w:t>
      </w:r>
    </w:p>
    <w:p w14:paraId="626434A8" w14:textId="77777777" w:rsidR="00172F9A" w:rsidRPr="00AC77F7" w:rsidRDefault="00172F9A" w:rsidP="00172F9A">
      <w:pPr>
        <w:pStyle w:val="ListParagraph"/>
        <w:numPr>
          <w:ilvl w:val="0"/>
          <w:numId w:val="26"/>
        </w:numPr>
        <w:spacing w:after="200" w:line="276" w:lineRule="auto"/>
        <w:contextualSpacing/>
      </w:pPr>
      <w:r w:rsidRPr="00AC77F7">
        <w:t>Any Readmission Date to Oaklands</w:t>
      </w:r>
    </w:p>
    <w:p w14:paraId="3945094B" w14:textId="77777777" w:rsidR="00172F9A" w:rsidRPr="00AC77F7" w:rsidRDefault="00172F9A" w:rsidP="00172F9A">
      <w:pPr>
        <w:pStyle w:val="ListParagraph"/>
        <w:numPr>
          <w:ilvl w:val="0"/>
          <w:numId w:val="26"/>
        </w:numPr>
        <w:spacing w:after="200" w:line="276" w:lineRule="auto"/>
        <w:contextualSpacing/>
      </w:pPr>
      <w:r w:rsidRPr="00AC77F7">
        <w:t xml:space="preserve">Leaving Date Oaklands </w:t>
      </w:r>
      <w:r w:rsidRPr="00AC77F7">
        <w:tab/>
      </w:r>
    </w:p>
    <w:p w14:paraId="2882612F" w14:textId="77777777" w:rsidR="00172F9A" w:rsidRPr="00AC77F7" w:rsidRDefault="00172F9A" w:rsidP="00172F9A">
      <w:pPr>
        <w:pStyle w:val="ListParagraph"/>
        <w:numPr>
          <w:ilvl w:val="0"/>
          <w:numId w:val="26"/>
        </w:numPr>
        <w:spacing w:after="200" w:line="276" w:lineRule="auto"/>
        <w:contextualSpacing/>
      </w:pPr>
      <w:r w:rsidRPr="00AC77F7">
        <w:t>An indication of boarding/care order or day attendance (external placements)</w:t>
      </w:r>
    </w:p>
    <w:p w14:paraId="2CD700DF" w14:textId="77777777" w:rsidR="00172F9A" w:rsidRPr="00AC77F7" w:rsidRDefault="00172F9A" w:rsidP="00172F9A">
      <w:pPr>
        <w:pStyle w:val="ListParagraph"/>
      </w:pPr>
    </w:p>
    <w:p w14:paraId="4F4938B6" w14:textId="77777777" w:rsidR="00707737" w:rsidRPr="00707737" w:rsidRDefault="00707737" w:rsidP="00707737">
      <w:pPr>
        <w:jc w:val="both"/>
        <w:rPr>
          <w:sz w:val="18"/>
        </w:rPr>
      </w:pPr>
    </w:p>
    <w:p w14:paraId="471185D1" w14:textId="77777777" w:rsidR="00707737" w:rsidRPr="00707737" w:rsidRDefault="00707737" w:rsidP="00187E06">
      <w:pPr>
        <w:rPr>
          <w:sz w:val="20"/>
        </w:rPr>
      </w:pPr>
    </w:p>
    <w:p w14:paraId="06478BC1" w14:textId="77777777" w:rsidR="00187E06" w:rsidRPr="00707737" w:rsidRDefault="000D71F0" w:rsidP="000D71F0">
      <w:pPr>
        <w:pStyle w:val="Heading1"/>
        <w:pBdr>
          <w:bottom w:val="single" w:sz="4" w:space="1" w:color="F08920"/>
        </w:pBdr>
        <w:tabs>
          <w:tab w:val="left" w:pos="709"/>
        </w:tabs>
        <w:spacing w:before="0" w:after="0"/>
        <w:jc w:val="both"/>
        <w:rPr>
          <w:rFonts w:ascii="Arial" w:hAnsi="Arial" w:cs="Arial"/>
          <w:sz w:val="18"/>
          <w:szCs w:val="20"/>
        </w:rPr>
      </w:pPr>
      <w:r w:rsidRPr="00707737">
        <w:rPr>
          <w:rFonts w:ascii="Arial" w:hAnsi="Arial" w:cs="Arial"/>
          <w:sz w:val="18"/>
          <w:szCs w:val="20"/>
        </w:rPr>
        <w:t xml:space="preserve">7.0 </w:t>
      </w:r>
      <w:r w:rsidR="00172F9A">
        <w:rPr>
          <w:rFonts w:ascii="Arial" w:hAnsi="Arial" w:cs="Arial"/>
          <w:sz w:val="18"/>
          <w:szCs w:val="20"/>
        </w:rPr>
        <w:t xml:space="preserve"> THE </w:t>
      </w:r>
      <w:r w:rsidR="00681DAC">
        <w:rPr>
          <w:rFonts w:ascii="Arial" w:hAnsi="Arial" w:cs="Arial"/>
          <w:sz w:val="18"/>
          <w:szCs w:val="20"/>
        </w:rPr>
        <w:t>ATTENDANCE</w:t>
      </w:r>
      <w:r w:rsidR="00172F9A">
        <w:rPr>
          <w:rFonts w:ascii="Arial" w:hAnsi="Arial" w:cs="Arial"/>
          <w:sz w:val="18"/>
          <w:szCs w:val="20"/>
        </w:rPr>
        <w:t xml:space="preserve"> REGISTER </w:t>
      </w:r>
    </w:p>
    <w:p w14:paraId="01C92304" w14:textId="77777777" w:rsidR="00C97425" w:rsidRDefault="00C97425" w:rsidP="00187E06">
      <w:pPr>
        <w:rPr>
          <w:sz w:val="20"/>
        </w:rPr>
      </w:pPr>
    </w:p>
    <w:p w14:paraId="1C50F0E6" w14:textId="77777777" w:rsidR="00172F9A" w:rsidRPr="00AC77F7" w:rsidRDefault="00172F9A" w:rsidP="00172F9A">
      <w:pPr>
        <w:pStyle w:val="ListParagraph"/>
      </w:pPr>
      <w:r w:rsidRPr="00AC77F7">
        <w:t>The School is required to ensure that the attendance register for all pupils on the school roll is taken twice a day – once at the start of the morning session and once during the afternoon session. Our School values attendance at school and students who complete 100% attendance each term will be celebrated during the end of term celebration assembly and awarded with a 100% attendance badge. Each pupil must be marked on the register in one of the following categories:</w:t>
      </w:r>
    </w:p>
    <w:p w14:paraId="683673FB" w14:textId="77777777" w:rsidR="00172F9A" w:rsidRPr="00AC77F7" w:rsidRDefault="00172F9A" w:rsidP="00172F9A">
      <w:pPr>
        <w:pStyle w:val="ListParagraph"/>
        <w:numPr>
          <w:ilvl w:val="0"/>
          <w:numId w:val="27"/>
        </w:numPr>
        <w:spacing w:after="200" w:line="276" w:lineRule="auto"/>
        <w:contextualSpacing/>
      </w:pPr>
      <w:r w:rsidRPr="00AC77F7">
        <w:t>Present</w:t>
      </w:r>
    </w:p>
    <w:p w14:paraId="0C0C5F85" w14:textId="77777777" w:rsidR="00172F9A" w:rsidRPr="00AC77F7" w:rsidRDefault="00172F9A" w:rsidP="00172F9A">
      <w:pPr>
        <w:pStyle w:val="ListParagraph"/>
        <w:numPr>
          <w:ilvl w:val="0"/>
          <w:numId w:val="27"/>
        </w:numPr>
        <w:spacing w:after="200" w:line="276" w:lineRule="auto"/>
        <w:contextualSpacing/>
      </w:pPr>
      <w:r w:rsidRPr="00AC77F7">
        <w:t>Engaged in an approved educational activity away from the school site (approved by the Head Teacher and supervised by a person approved by the Head Teacher, including sporting activities, educational visits or residential trips)</w:t>
      </w:r>
    </w:p>
    <w:p w14:paraId="51B9240B" w14:textId="77777777" w:rsidR="00172F9A" w:rsidRPr="00AC77F7" w:rsidRDefault="00172F9A" w:rsidP="00172F9A">
      <w:pPr>
        <w:pStyle w:val="ListParagraph"/>
        <w:numPr>
          <w:ilvl w:val="0"/>
          <w:numId w:val="27"/>
        </w:numPr>
        <w:spacing w:after="200" w:line="276" w:lineRule="auto"/>
        <w:contextualSpacing/>
      </w:pPr>
      <w:r w:rsidRPr="00AC77F7">
        <w:t>Absent</w:t>
      </w:r>
    </w:p>
    <w:p w14:paraId="46A892B6" w14:textId="77777777" w:rsidR="00172F9A" w:rsidRPr="00AC77F7" w:rsidRDefault="00172F9A" w:rsidP="00172F9A">
      <w:pPr>
        <w:pStyle w:val="ListParagraph"/>
        <w:numPr>
          <w:ilvl w:val="0"/>
          <w:numId w:val="27"/>
        </w:numPr>
        <w:spacing w:after="200" w:line="276" w:lineRule="auto"/>
        <w:contextualSpacing/>
      </w:pPr>
      <w:r w:rsidRPr="00AC77F7">
        <w:t>Unable to attend through exceptional circumstances (unavoidable closure of the school site or part of it)</w:t>
      </w:r>
    </w:p>
    <w:p w14:paraId="4C112C5A" w14:textId="77777777" w:rsidR="00172F9A" w:rsidRPr="00AC77F7" w:rsidRDefault="00172F9A" w:rsidP="00172F9A">
      <w:pPr>
        <w:pStyle w:val="ListParagraph"/>
        <w:numPr>
          <w:ilvl w:val="0"/>
          <w:numId w:val="27"/>
        </w:numPr>
        <w:spacing w:after="200" w:line="276" w:lineRule="auto"/>
        <w:contextualSpacing/>
      </w:pPr>
      <w:r w:rsidRPr="00AC77F7">
        <w:lastRenderedPageBreak/>
        <w:t>Taking authorised absence (granted leave of absence by the head teacher or a person acting on their behalf, unable to attend by reason of sickness or unavoidable cause, observing a day exclusively set apart for religious observance by the religious body to which the parent belongs</w:t>
      </w:r>
    </w:p>
    <w:p w14:paraId="49DF6989" w14:textId="77777777" w:rsidR="00172F9A" w:rsidRPr="00AC77F7" w:rsidRDefault="00172F9A" w:rsidP="00172F9A">
      <w:pPr>
        <w:pStyle w:val="ListParagraph"/>
        <w:numPr>
          <w:ilvl w:val="0"/>
          <w:numId w:val="27"/>
        </w:numPr>
        <w:spacing w:after="200" w:line="276" w:lineRule="auto"/>
        <w:contextualSpacing/>
      </w:pPr>
      <w:r w:rsidRPr="00AC77F7">
        <w:t>Taking unauthorised absence (if no reason is established when the register is taken, the entry may be corrected later when the reason is established).</w:t>
      </w:r>
    </w:p>
    <w:p w14:paraId="1AE09BBE" w14:textId="0A628FC8" w:rsidR="00172F9A" w:rsidRPr="00AC77F7" w:rsidRDefault="00172F9A" w:rsidP="00172F9A">
      <w:pPr>
        <w:pStyle w:val="ListParagraph"/>
        <w:numPr>
          <w:ilvl w:val="0"/>
          <w:numId w:val="27"/>
        </w:numPr>
        <w:spacing w:after="200" w:line="276" w:lineRule="auto"/>
        <w:contextualSpacing/>
      </w:pPr>
      <w:r w:rsidRPr="00AC77F7">
        <w:t>Registration Codes are taken from School attendance Guidance for maintained schools, academies, independent schools and local authorities</w:t>
      </w:r>
      <w:r w:rsidR="00001475">
        <w:t>.</w:t>
      </w:r>
    </w:p>
    <w:p w14:paraId="35C37BE0" w14:textId="77777777" w:rsidR="006D2614" w:rsidRPr="00707737" w:rsidRDefault="006D2614" w:rsidP="00187E06">
      <w:pPr>
        <w:rPr>
          <w:sz w:val="20"/>
        </w:rPr>
      </w:pPr>
    </w:p>
    <w:p w14:paraId="27740E87" w14:textId="77777777" w:rsidR="00187E06" w:rsidRPr="00707737" w:rsidRDefault="00172F9A" w:rsidP="006D5805">
      <w:pPr>
        <w:pStyle w:val="Heading1"/>
        <w:numPr>
          <w:ilvl w:val="0"/>
          <w:numId w:val="17"/>
        </w:numPr>
        <w:pBdr>
          <w:bottom w:val="single" w:sz="4" w:space="1" w:color="F08920"/>
        </w:pBdr>
        <w:tabs>
          <w:tab w:val="left" w:pos="709"/>
        </w:tabs>
        <w:spacing w:before="0" w:after="0"/>
        <w:jc w:val="both"/>
        <w:rPr>
          <w:rFonts w:ascii="Arial" w:hAnsi="Arial" w:cs="Arial"/>
          <w:sz w:val="18"/>
          <w:szCs w:val="20"/>
        </w:rPr>
      </w:pPr>
      <w:r>
        <w:rPr>
          <w:rFonts w:ascii="Arial" w:hAnsi="Arial" w:cs="Arial"/>
          <w:sz w:val="18"/>
          <w:szCs w:val="20"/>
        </w:rPr>
        <w:t>POLICY REVIEW</w:t>
      </w:r>
    </w:p>
    <w:p w14:paraId="2A5E15D4" w14:textId="77777777" w:rsidR="00187E06" w:rsidRPr="00707737" w:rsidRDefault="00187E06" w:rsidP="00187E06">
      <w:pPr>
        <w:rPr>
          <w:sz w:val="20"/>
        </w:rPr>
      </w:pPr>
    </w:p>
    <w:p w14:paraId="7678361C" w14:textId="77777777" w:rsidR="00172F9A" w:rsidRPr="00707737" w:rsidRDefault="00172F9A" w:rsidP="00172F9A">
      <w:pPr>
        <w:spacing w:after="200" w:line="276" w:lineRule="auto"/>
        <w:ind w:left="360"/>
        <w:rPr>
          <w:sz w:val="18"/>
        </w:rPr>
      </w:pPr>
      <w:r w:rsidRPr="00172F9A">
        <w:rPr>
          <w:sz w:val="18"/>
        </w:rPr>
        <w:t>This policy will be reviewed annually</w:t>
      </w:r>
    </w:p>
    <w:p w14:paraId="7CC0D70A" w14:textId="77777777" w:rsidR="000D71F0" w:rsidRPr="00707737" w:rsidRDefault="000D71F0" w:rsidP="00707737">
      <w:pPr>
        <w:spacing w:after="200" w:line="276" w:lineRule="auto"/>
        <w:ind w:left="360"/>
        <w:rPr>
          <w:sz w:val="18"/>
        </w:rPr>
      </w:pPr>
      <w:r w:rsidRPr="00707737">
        <w:rPr>
          <w:sz w:val="18"/>
        </w:rPr>
        <w:t xml:space="preserve"> </w:t>
      </w:r>
    </w:p>
    <w:sectPr w:rsidR="000D71F0" w:rsidRPr="00707737" w:rsidSect="0001279F">
      <w:headerReference w:type="default" r:id="rId12"/>
      <w:footerReference w:type="default" r:id="rId13"/>
      <w:pgSz w:w="11906" w:h="16838"/>
      <w:pgMar w:top="2381" w:right="1134" w:bottom="1134" w:left="1134" w:header="851" w:footer="28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438E" w14:textId="77777777" w:rsidR="002640D1" w:rsidRDefault="002640D1" w:rsidP="00427886">
      <w:r>
        <w:separator/>
      </w:r>
    </w:p>
  </w:endnote>
  <w:endnote w:type="continuationSeparator" w:id="0">
    <w:p w14:paraId="72DE9D20" w14:textId="77777777" w:rsidR="002640D1" w:rsidRDefault="002640D1"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5F16" w14:textId="77777777" w:rsidR="00BC0FC5" w:rsidRDefault="00396216" w:rsidP="004A0EA2">
    <w:pPr>
      <w:pStyle w:val="Footer"/>
    </w:pPr>
    <w:r>
      <w:rPr>
        <w:noProof/>
      </w:rPr>
      <mc:AlternateContent>
        <mc:Choice Requires="wps">
          <w:drawing>
            <wp:anchor distT="4294967295" distB="4294967295" distL="114300" distR="114300" simplePos="0" relativeHeight="251658752" behindDoc="0" locked="0" layoutInCell="1" allowOverlap="1" wp14:anchorId="64FAB354" wp14:editId="00BE8AFD">
              <wp:simplePos x="0" y="0"/>
              <wp:positionH relativeFrom="column">
                <wp:posOffset>-19050</wp:posOffset>
              </wp:positionH>
              <wp:positionV relativeFrom="paragraph">
                <wp:posOffset>60324</wp:posOffset>
              </wp:positionV>
              <wp:extent cx="6107430" cy="0"/>
              <wp:effectExtent l="0" t="0" r="762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5A5B2"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5ECFDAB9" w14:textId="77777777" w:rsidTr="00BC0FC5">
      <w:trPr>
        <w:trHeight w:val="253"/>
      </w:trPr>
      <w:tc>
        <w:tcPr>
          <w:tcW w:w="1716" w:type="dxa"/>
          <w:shd w:val="clear" w:color="auto" w:fill="auto"/>
          <w:tcMar>
            <w:left w:w="0" w:type="dxa"/>
            <w:right w:w="0" w:type="dxa"/>
          </w:tcMar>
        </w:tcPr>
        <w:p w14:paraId="02C0B5CC"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360B0EAE"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613EEC33"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45F839D8" w14:textId="77777777"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AD5941">
            <w:rPr>
              <w:b/>
              <w:bCs/>
              <w:noProof/>
              <w:color w:val="7F8284"/>
              <w:sz w:val="16"/>
              <w:szCs w:val="16"/>
            </w:rPr>
            <w:t>2</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AD5941">
            <w:rPr>
              <w:b/>
              <w:bCs/>
              <w:noProof/>
              <w:color w:val="7F8284"/>
              <w:sz w:val="16"/>
              <w:szCs w:val="16"/>
            </w:rPr>
            <w:t>5</w:t>
          </w:r>
          <w:r w:rsidRPr="003522DE">
            <w:rPr>
              <w:b/>
              <w:bCs/>
              <w:color w:val="7F8284"/>
              <w:sz w:val="16"/>
              <w:szCs w:val="16"/>
            </w:rPr>
            <w:fldChar w:fldCharType="end"/>
          </w:r>
        </w:p>
      </w:tc>
    </w:tr>
    <w:tr w:rsidR="00BC0FC5" w:rsidRPr="00BC0FC5" w14:paraId="0DC1DA59" w14:textId="77777777" w:rsidTr="00BC0FC5">
      <w:trPr>
        <w:trHeight w:val="253"/>
      </w:trPr>
      <w:tc>
        <w:tcPr>
          <w:tcW w:w="1716" w:type="dxa"/>
          <w:shd w:val="clear" w:color="auto" w:fill="auto"/>
          <w:tcMar>
            <w:left w:w="0" w:type="dxa"/>
            <w:right w:w="0" w:type="dxa"/>
          </w:tcMar>
        </w:tcPr>
        <w:p w14:paraId="6706E171"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0E039E05"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3BD1E3DC"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7E1F31AE" w14:textId="77777777" w:rsidR="00BC0FC5" w:rsidRPr="00BC0FC5" w:rsidRDefault="00BC0FC5" w:rsidP="005C2511">
          <w:pPr>
            <w:rPr>
              <w:color w:val="7F8284"/>
              <w:sz w:val="16"/>
              <w:szCs w:val="16"/>
            </w:rPr>
          </w:pPr>
          <w:r w:rsidRPr="00BC0FC5">
            <w:rPr>
              <w:color w:val="7F8284"/>
              <w:sz w:val="16"/>
              <w:szCs w:val="16"/>
            </w:rPr>
            <w:t>1.0</w:t>
          </w:r>
        </w:p>
      </w:tc>
    </w:tr>
    <w:tr w:rsidR="00BC0FC5" w:rsidRPr="00BC0FC5" w14:paraId="11991275" w14:textId="77777777" w:rsidTr="00BC0FC5">
      <w:trPr>
        <w:trHeight w:val="253"/>
      </w:trPr>
      <w:tc>
        <w:tcPr>
          <w:tcW w:w="1716" w:type="dxa"/>
          <w:shd w:val="clear" w:color="auto" w:fill="auto"/>
          <w:tcMar>
            <w:left w:w="0" w:type="dxa"/>
            <w:right w:w="0" w:type="dxa"/>
          </w:tcMar>
        </w:tcPr>
        <w:p w14:paraId="60E23ECE" w14:textId="77777777" w:rsidR="00BC0FC5" w:rsidRPr="00BC0FC5" w:rsidRDefault="00BC0FC5" w:rsidP="00BC0FC5">
          <w:pPr>
            <w:jc w:val="both"/>
            <w:rPr>
              <w:b/>
              <w:color w:val="7F8284"/>
              <w:sz w:val="16"/>
              <w:szCs w:val="16"/>
            </w:rPr>
          </w:pPr>
          <w:r w:rsidRPr="00BC0FC5">
            <w:rPr>
              <w:b/>
              <w:color w:val="7F8284"/>
              <w:sz w:val="16"/>
              <w:szCs w:val="16"/>
            </w:rPr>
            <w:t>Policy Owner</w:t>
          </w:r>
        </w:p>
      </w:tc>
      <w:tc>
        <w:tcPr>
          <w:tcW w:w="3119" w:type="dxa"/>
          <w:shd w:val="clear" w:color="auto" w:fill="auto"/>
          <w:tcMar>
            <w:left w:w="0" w:type="dxa"/>
            <w:right w:w="0" w:type="dxa"/>
          </w:tcMar>
        </w:tcPr>
        <w:p w14:paraId="629040B2" w14:textId="77777777" w:rsidR="00BC0FC5" w:rsidRPr="00BC0FC5" w:rsidRDefault="005521FB" w:rsidP="00C97425">
          <w:pPr>
            <w:jc w:val="both"/>
            <w:rPr>
              <w:color w:val="7F8284"/>
              <w:sz w:val="16"/>
              <w:szCs w:val="16"/>
            </w:rPr>
          </w:pPr>
          <w:r>
            <w:rPr>
              <w:color w:val="7F8284"/>
              <w:sz w:val="16"/>
              <w:szCs w:val="16"/>
            </w:rPr>
            <w:t>Head Teacher</w:t>
          </w:r>
        </w:p>
      </w:tc>
      <w:tc>
        <w:tcPr>
          <w:tcW w:w="1561" w:type="dxa"/>
          <w:shd w:val="clear" w:color="auto" w:fill="auto"/>
          <w:tcMar>
            <w:left w:w="0" w:type="dxa"/>
            <w:right w:w="0" w:type="dxa"/>
          </w:tcMar>
        </w:tcPr>
        <w:p w14:paraId="530EE107" w14:textId="77777777" w:rsidR="00BC0FC5" w:rsidRPr="00BC0FC5" w:rsidRDefault="00BC0FC5" w:rsidP="005C2511">
          <w:pPr>
            <w:rPr>
              <w:b/>
              <w:color w:val="7F8284"/>
              <w:sz w:val="16"/>
              <w:szCs w:val="16"/>
            </w:rPr>
          </w:pPr>
          <w:r w:rsidRPr="00BC0FC5">
            <w:rPr>
              <w:b/>
              <w:color w:val="7F8284"/>
              <w:sz w:val="16"/>
              <w:szCs w:val="16"/>
            </w:rPr>
            <w:t>Last Review Date</w:t>
          </w:r>
        </w:p>
      </w:tc>
      <w:tc>
        <w:tcPr>
          <w:tcW w:w="3242" w:type="dxa"/>
          <w:shd w:val="clear" w:color="auto" w:fill="auto"/>
          <w:tcMar>
            <w:left w:w="0" w:type="dxa"/>
            <w:right w:w="0" w:type="dxa"/>
          </w:tcMar>
        </w:tcPr>
        <w:p w14:paraId="7CDBA6C0" w14:textId="33BB789A" w:rsidR="00BC0FC5" w:rsidRPr="00BC0FC5" w:rsidRDefault="00BB237B" w:rsidP="007962A5">
          <w:pPr>
            <w:rPr>
              <w:color w:val="7F8284"/>
              <w:sz w:val="16"/>
              <w:szCs w:val="16"/>
            </w:rPr>
          </w:pPr>
          <w:r>
            <w:rPr>
              <w:color w:val="7F8284"/>
              <w:sz w:val="16"/>
              <w:szCs w:val="16"/>
            </w:rPr>
            <w:t>May 2024</w:t>
          </w:r>
        </w:p>
      </w:tc>
    </w:tr>
    <w:tr w:rsidR="00BC0FC5" w:rsidRPr="00BC0FC5" w14:paraId="75363B22" w14:textId="77777777" w:rsidTr="00BC0FC5">
      <w:trPr>
        <w:trHeight w:val="253"/>
      </w:trPr>
      <w:tc>
        <w:tcPr>
          <w:tcW w:w="1716" w:type="dxa"/>
          <w:shd w:val="clear" w:color="auto" w:fill="auto"/>
          <w:tcMar>
            <w:left w:w="0" w:type="dxa"/>
            <w:right w:w="0" w:type="dxa"/>
          </w:tcMar>
        </w:tcPr>
        <w:p w14:paraId="3865CBFA" w14:textId="77777777"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344EF583" w14:textId="5DEEF94F" w:rsidR="00BC0FC5" w:rsidRPr="00BC0FC5" w:rsidRDefault="00BB237B" w:rsidP="00BC0FC5">
          <w:pPr>
            <w:jc w:val="both"/>
            <w:rPr>
              <w:color w:val="7F8284"/>
              <w:sz w:val="16"/>
              <w:szCs w:val="16"/>
            </w:rPr>
          </w:pPr>
          <w:r>
            <w:rPr>
              <w:color w:val="7F8284"/>
              <w:sz w:val="16"/>
              <w:szCs w:val="16"/>
            </w:rPr>
            <w:t>May 2024</w:t>
          </w:r>
        </w:p>
      </w:tc>
      <w:tc>
        <w:tcPr>
          <w:tcW w:w="1561" w:type="dxa"/>
          <w:shd w:val="clear" w:color="auto" w:fill="auto"/>
          <w:tcMar>
            <w:left w:w="0" w:type="dxa"/>
            <w:right w:w="0" w:type="dxa"/>
          </w:tcMar>
        </w:tcPr>
        <w:p w14:paraId="542D6533"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6C9041B9" w14:textId="77777777" w:rsidR="00BC0FC5" w:rsidRPr="00BC0FC5" w:rsidRDefault="000E6E00" w:rsidP="000E6E00">
          <w:pPr>
            <w:rPr>
              <w:color w:val="7F8284"/>
              <w:sz w:val="16"/>
              <w:szCs w:val="16"/>
            </w:rPr>
          </w:pPr>
          <w:r>
            <w:rPr>
              <w:color w:val="7F8284"/>
              <w:sz w:val="16"/>
              <w:szCs w:val="16"/>
            </w:rPr>
            <w:t xml:space="preserve">At least annually </w:t>
          </w:r>
        </w:p>
      </w:tc>
    </w:tr>
  </w:tbl>
  <w:p w14:paraId="3C877AF7" w14:textId="77777777" w:rsidR="00A31A9E" w:rsidRPr="004A0EA2" w:rsidRDefault="00A31A9E" w:rsidP="004A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919E" w14:textId="77777777" w:rsidR="002640D1" w:rsidRDefault="002640D1" w:rsidP="00427886">
      <w:r>
        <w:separator/>
      </w:r>
    </w:p>
  </w:footnote>
  <w:footnote w:type="continuationSeparator" w:id="0">
    <w:p w14:paraId="4A1148C3" w14:textId="77777777" w:rsidR="002640D1" w:rsidRDefault="002640D1"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D6C8" w14:textId="77777777" w:rsidR="00BD4DD2" w:rsidRPr="00641F58" w:rsidRDefault="0090491A" w:rsidP="0090491A">
    <w:pPr>
      <w:pStyle w:val="Header"/>
      <w:tabs>
        <w:tab w:val="clear" w:pos="4513"/>
        <w:tab w:val="clear" w:pos="9026"/>
      </w:tabs>
      <w:rPr>
        <w:b/>
        <w:color w:val="7F8284"/>
        <w:sz w:val="18"/>
        <w:szCs w:val="24"/>
      </w:rPr>
    </w:pPr>
    <w:r>
      <w:rPr>
        <w:b/>
        <w:noProof/>
        <w:color w:val="7F8284"/>
        <w:sz w:val="18"/>
        <w:szCs w:val="24"/>
      </w:rPr>
      <w:drawing>
        <wp:inline distT="0" distB="0" distL="0" distR="0" wp14:anchorId="0CF59934" wp14:editId="450315EA">
          <wp:extent cx="1329055" cy="658495"/>
          <wp:effectExtent l="0" t="0" r="444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658495"/>
                  </a:xfrm>
                  <a:prstGeom prst="rect">
                    <a:avLst/>
                  </a:prstGeom>
                  <a:noFill/>
                </pic:spPr>
              </pic:pic>
            </a:graphicData>
          </a:graphic>
        </wp:inline>
      </w:drawing>
    </w:r>
    <w:r>
      <w:rPr>
        <w:b/>
        <w:color w:val="7F8284"/>
        <w:sz w:val="18"/>
        <w:szCs w:val="24"/>
      </w:rPr>
      <w:t xml:space="preserve">                                                                                                                 </w:t>
    </w:r>
    <w:r w:rsidR="007962A5">
      <w:rPr>
        <w:b/>
        <w:color w:val="7F8284"/>
        <w:sz w:val="18"/>
        <w:szCs w:val="24"/>
      </w:rPr>
      <w:t>ADMISSIONS POLICY</w:t>
    </w:r>
  </w:p>
  <w:p w14:paraId="1FBAB98F" w14:textId="429F4FAD" w:rsidR="004A0EA2" w:rsidRPr="0090491A" w:rsidRDefault="00C97425" w:rsidP="004A0EA2">
    <w:pPr>
      <w:pStyle w:val="Header"/>
      <w:tabs>
        <w:tab w:val="clear" w:pos="4513"/>
        <w:tab w:val="clear" w:pos="9026"/>
      </w:tabs>
      <w:jc w:val="right"/>
      <w:rPr>
        <w:color w:val="CC00FF"/>
        <w:sz w:val="18"/>
      </w:rPr>
    </w:pPr>
    <w:r w:rsidRPr="0090491A">
      <w:rPr>
        <w:color w:val="CC00FF"/>
        <w:sz w:val="18"/>
      </w:rPr>
      <w:t xml:space="preserve">OPTIONS AUTISM </w:t>
    </w:r>
    <w:r w:rsidR="00CC6788" w:rsidRPr="0090491A">
      <w:rPr>
        <w:color w:val="CC00FF"/>
        <w:sz w:val="18"/>
      </w:rPr>
      <w:t xml:space="preserve">– OPTIONS </w:t>
    </w:r>
    <w:r w:rsidR="00B34F2F">
      <w:rPr>
        <w:color w:val="CC00FF"/>
        <w:sz w:val="18"/>
      </w:rPr>
      <w:t>RYECROFT SCHOOL</w:t>
    </w:r>
    <w:r w:rsidR="00641F58" w:rsidRPr="0090491A">
      <w:rPr>
        <w:color w:val="CC00FF"/>
        <w:sz w:val="18"/>
      </w:rPr>
      <w:t xml:space="preserve"> </w:t>
    </w:r>
  </w:p>
  <w:p w14:paraId="596D6303" w14:textId="77777777" w:rsidR="004A0EA2" w:rsidRDefault="00396216">
    <w:pPr>
      <w:pStyle w:val="Header"/>
    </w:pPr>
    <w:r>
      <w:rPr>
        <w:noProof/>
      </w:rPr>
      <mc:AlternateContent>
        <mc:Choice Requires="wps">
          <w:drawing>
            <wp:anchor distT="4294967295" distB="4294967295" distL="114300" distR="114300" simplePos="0" relativeHeight="251657728" behindDoc="0" locked="0" layoutInCell="1" allowOverlap="1" wp14:anchorId="226C8A6D" wp14:editId="390737F6">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FE7F2"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v:imagedata r:id="rId1" o:title="mso9126"/>
      </v:shape>
    </w:pict>
  </w:numPicBullet>
  <w:abstractNum w:abstractNumId="0" w15:restartNumberingAfterBreak="0">
    <w:nsid w:val="FFFFFFFE"/>
    <w:multiLevelType w:val="singleLevel"/>
    <w:tmpl w:val="7BACF212"/>
    <w:lvl w:ilvl="0">
      <w:numFmt w:val="bullet"/>
      <w:lvlText w:val="*"/>
      <w:lvlJc w:val="left"/>
      <w:pPr>
        <w:ind w:left="0" w:firstLine="0"/>
      </w:pPr>
    </w:lvl>
  </w:abstractNum>
  <w:abstractNum w:abstractNumId="1" w15:restartNumberingAfterBreak="0">
    <w:nsid w:val="092872E0"/>
    <w:multiLevelType w:val="hybridMultilevel"/>
    <w:tmpl w:val="6C0A3EF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9D50BA"/>
    <w:multiLevelType w:val="hybridMultilevel"/>
    <w:tmpl w:val="679E9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E7F8A"/>
    <w:multiLevelType w:val="hybridMultilevel"/>
    <w:tmpl w:val="691EF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E07490"/>
    <w:multiLevelType w:val="hybridMultilevel"/>
    <w:tmpl w:val="3EEC6C50"/>
    <w:lvl w:ilvl="0" w:tplc="0809000F">
      <w:start w:val="1"/>
      <w:numFmt w:val="decimal"/>
      <w:lvlText w:val="%1."/>
      <w:lvlJc w:val="left"/>
      <w:pPr>
        <w:tabs>
          <w:tab w:val="num" w:pos="720"/>
        </w:tabs>
        <w:ind w:left="720" w:hanging="360"/>
      </w:pPr>
      <w:rPr>
        <w:rFonts w:cs="Times New Roman" w:hint="default"/>
      </w:rPr>
    </w:lvl>
    <w:lvl w:ilvl="1" w:tplc="B52CE1F6">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8D69A5"/>
    <w:multiLevelType w:val="hybridMultilevel"/>
    <w:tmpl w:val="60B2F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9561C2"/>
    <w:multiLevelType w:val="hybridMultilevel"/>
    <w:tmpl w:val="1DA0D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B12F9"/>
    <w:multiLevelType w:val="hybridMultilevel"/>
    <w:tmpl w:val="04D4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101D1"/>
    <w:multiLevelType w:val="hybridMultilevel"/>
    <w:tmpl w:val="CC40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20430"/>
    <w:multiLevelType w:val="hybridMultilevel"/>
    <w:tmpl w:val="BAD63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07BE6"/>
    <w:multiLevelType w:val="hybridMultilevel"/>
    <w:tmpl w:val="1688C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0E0D5B"/>
    <w:multiLevelType w:val="multilevel"/>
    <w:tmpl w:val="334E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B0CEB"/>
    <w:multiLevelType w:val="singleLevel"/>
    <w:tmpl w:val="34CCED94"/>
    <w:lvl w:ilvl="0">
      <w:start w:val="1"/>
      <w:numFmt w:val="decimal"/>
      <w:lvlText w:val="%1."/>
      <w:lvlJc w:val="left"/>
      <w:pPr>
        <w:ind w:left="720" w:hanging="360"/>
      </w:pPr>
    </w:lvl>
  </w:abstractNum>
  <w:abstractNum w:abstractNumId="13" w15:restartNumberingAfterBreak="0">
    <w:nsid w:val="2C2B3BD5"/>
    <w:multiLevelType w:val="multilevel"/>
    <w:tmpl w:val="3774C5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E3974C9"/>
    <w:multiLevelType w:val="hybridMultilevel"/>
    <w:tmpl w:val="3104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E2525"/>
    <w:multiLevelType w:val="hybridMultilevel"/>
    <w:tmpl w:val="7E88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ECF43EA"/>
    <w:multiLevelType w:val="hybridMultilevel"/>
    <w:tmpl w:val="31ACE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D5AE3"/>
    <w:multiLevelType w:val="hybridMultilevel"/>
    <w:tmpl w:val="1304C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91431C"/>
    <w:multiLevelType w:val="hybridMultilevel"/>
    <w:tmpl w:val="AD84188C"/>
    <w:lvl w:ilvl="0" w:tplc="B9D0FA96">
      <w:start w:val="1"/>
      <w:numFmt w:val="decimal"/>
      <w:lvlText w:val="%1.0"/>
      <w:lvlJc w:val="left"/>
      <w:pPr>
        <w:ind w:left="644"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3D91E1D"/>
    <w:multiLevelType w:val="hybridMultilevel"/>
    <w:tmpl w:val="DF80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5772C"/>
    <w:multiLevelType w:val="hybridMultilevel"/>
    <w:tmpl w:val="DBB676FA"/>
    <w:lvl w:ilvl="0" w:tplc="8196D1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3365D"/>
    <w:multiLevelType w:val="multilevel"/>
    <w:tmpl w:val="A66E7D4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3CD7255"/>
    <w:multiLevelType w:val="hybridMultilevel"/>
    <w:tmpl w:val="F8C64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F82AE0"/>
    <w:multiLevelType w:val="hybridMultilevel"/>
    <w:tmpl w:val="AD84188C"/>
    <w:lvl w:ilvl="0" w:tplc="B9D0FA96">
      <w:start w:val="1"/>
      <w:numFmt w:val="decimal"/>
      <w:lvlText w:val="%1.0"/>
      <w:lvlJc w:val="left"/>
      <w:pPr>
        <w:ind w:left="644"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53D6F71"/>
    <w:multiLevelType w:val="hybridMultilevel"/>
    <w:tmpl w:val="27A685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277357"/>
    <w:multiLevelType w:val="hybridMultilevel"/>
    <w:tmpl w:val="5F2A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DD1DAA"/>
    <w:multiLevelType w:val="hybridMultilevel"/>
    <w:tmpl w:val="5D06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6103B"/>
    <w:multiLevelType w:val="hybridMultilevel"/>
    <w:tmpl w:val="C3AA07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18657646">
    <w:abstractNumId w:val="24"/>
  </w:num>
  <w:num w:numId="2" w16cid:durableId="2067219692">
    <w:abstractNumId w:val="16"/>
  </w:num>
  <w:num w:numId="3" w16cid:durableId="1593129292">
    <w:abstractNumId w:val="1"/>
  </w:num>
  <w:num w:numId="4" w16cid:durableId="1641881125">
    <w:abstractNumId w:val="4"/>
  </w:num>
  <w:num w:numId="5" w16cid:durableId="994724585">
    <w:abstractNumId w:val="26"/>
  </w:num>
  <w:num w:numId="6" w16cid:durableId="782263376">
    <w:abstractNumId w:val="28"/>
  </w:num>
  <w:num w:numId="7" w16cid:durableId="1336179144">
    <w:abstractNumId w:val="9"/>
  </w:num>
  <w:num w:numId="8" w16cid:durableId="926307144">
    <w:abstractNumId w:val="17"/>
  </w:num>
  <w:num w:numId="9" w16cid:durableId="1985313672">
    <w:abstractNumId w:val="2"/>
  </w:num>
  <w:num w:numId="10" w16cid:durableId="1767075707">
    <w:abstractNumId w:val="6"/>
  </w:num>
  <w:num w:numId="11" w16cid:durableId="1477796958">
    <w:abstractNumId w:val="14"/>
  </w:num>
  <w:num w:numId="12" w16cid:durableId="1417746289">
    <w:abstractNumId w:val="0"/>
    <w:lvlOverride w:ilvl="0">
      <w:lvl w:ilvl="0">
        <w:numFmt w:val="bullet"/>
        <w:lvlText w:val=""/>
        <w:legacy w:legacy="1" w:legacySpace="120" w:legacyIndent="360"/>
        <w:lvlJc w:val="left"/>
        <w:pPr>
          <w:ind w:left="0" w:hanging="360"/>
        </w:pPr>
        <w:rPr>
          <w:rFonts w:ascii="Symbol" w:hAnsi="Symbol" w:hint="default"/>
        </w:rPr>
      </w:lvl>
    </w:lvlOverride>
  </w:num>
  <w:num w:numId="13" w16cid:durableId="26494129">
    <w:abstractNumId w:val="12"/>
    <w:lvlOverride w:ilvl="0">
      <w:startOverride w:val="1"/>
    </w:lvlOverride>
  </w:num>
  <w:num w:numId="14" w16cid:durableId="1616980504">
    <w:abstractNumId w:val="19"/>
  </w:num>
  <w:num w:numId="15" w16cid:durableId="2085370945">
    <w:abstractNumId w:val="20"/>
  </w:num>
  <w:num w:numId="16" w16cid:durableId="1853760689">
    <w:abstractNumId w:val="8"/>
  </w:num>
  <w:num w:numId="17" w16cid:durableId="881096582">
    <w:abstractNumId w:val="22"/>
  </w:num>
  <w:num w:numId="18" w16cid:durableId="93137688">
    <w:abstractNumId w:val="11"/>
  </w:num>
  <w:num w:numId="19" w16cid:durableId="202133953">
    <w:abstractNumId w:val="25"/>
  </w:num>
  <w:num w:numId="20" w16cid:durableId="414978358">
    <w:abstractNumId w:val="18"/>
  </w:num>
  <w:num w:numId="21" w16cid:durableId="1966544162">
    <w:abstractNumId w:val="3"/>
  </w:num>
  <w:num w:numId="22" w16cid:durableId="21825491">
    <w:abstractNumId w:val="23"/>
  </w:num>
  <w:num w:numId="23" w16cid:durableId="264919378">
    <w:abstractNumId w:val="5"/>
  </w:num>
  <w:num w:numId="24" w16cid:durableId="1512836252">
    <w:abstractNumId w:val="10"/>
  </w:num>
  <w:num w:numId="25" w16cid:durableId="1214537677">
    <w:abstractNumId w:val="13"/>
  </w:num>
  <w:num w:numId="26" w16cid:durableId="1748578879">
    <w:abstractNumId w:val="15"/>
  </w:num>
  <w:num w:numId="27" w16cid:durableId="476924805">
    <w:abstractNumId w:val="27"/>
  </w:num>
  <w:num w:numId="28" w16cid:durableId="1251429581">
    <w:abstractNumId w:val="7"/>
  </w:num>
  <w:num w:numId="29" w16cid:durableId="193096103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3073">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1475"/>
    <w:rsid w:val="000066C8"/>
    <w:rsid w:val="0001279F"/>
    <w:rsid w:val="00025181"/>
    <w:rsid w:val="00040614"/>
    <w:rsid w:val="0005636F"/>
    <w:rsid w:val="00065DA9"/>
    <w:rsid w:val="00067BE6"/>
    <w:rsid w:val="000827C0"/>
    <w:rsid w:val="0008571D"/>
    <w:rsid w:val="00095D86"/>
    <w:rsid w:val="000D71F0"/>
    <w:rsid w:val="000E6E00"/>
    <w:rsid w:val="00116A67"/>
    <w:rsid w:val="001228B7"/>
    <w:rsid w:val="001245CD"/>
    <w:rsid w:val="00135772"/>
    <w:rsid w:val="00144489"/>
    <w:rsid w:val="00155C2E"/>
    <w:rsid w:val="001679E3"/>
    <w:rsid w:val="00172F9A"/>
    <w:rsid w:val="00174A2A"/>
    <w:rsid w:val="00184D69"/>
    <w:rsid w:val="00187E06"/>
    <w:rsid w:val="001E3A66"/>
    <w:rsid w:val="001E79D2"/>
    <w:rsid w:val="00205ACD"/>
    <w:rsid w:val="002551DD"/>
    <w:rsid w:val="00256C6C"/>
    <w:rsid w:val="002640D1"/>
    <w:rsid w:val="00285908"/>
    <w:rsid w:val="002910FD"/>
    <w:rsid w:val="002A70F2"/>
    <w:rsid w:val="002C44D6"/>
    <w:rsid w:val="002C78A4"/>
    <w:rsid w:val="002D77F9"/>
    <w:rsid w:val="00302E19"/>
    <w:rsid w:val="00307D8D"/>
    <w:rsid w:val="00313C77"/>
    <w:rsid w:val="00322377"/>
    <w:rsid w:val="00327BD7"/>
    <w:rsid w:val="00337568"/>
    <w:rsid w:val="0034189B"/>
    <w:rsid w:val="00343849"/>
    <w:rsid w:val="003522DE"/>
    <w:rsid w:val="00355E33"/>
    <w:rsid w:val="0036429E"/>
    <w:rsid w:val="00372FC4"/>
    <w:rsid w:val="00396216"/>
    <w:rsid w:val="003A1BAF"/>
    <w:rsid w:val="003B23AF"/>
    <w:rsid w:val="003D7161"/>
    <w:rsid w:val="003F5546"/>
    <w:rsid w:val="003F7A60"/>
    <w:rsid w:val="00400D83"/>
    <w:rsid w:val="00427886"/>
    <w:rsid w:val="00442D26"/>
    <w:rsid w:val="00446466"/>
    <w:rsid w:val="004A0EA2"/>
    <w:rsid w:val="004A4073"/>
    <w:rsid w:val="004B1418"/>
    <w:rsid w:val="004C0863"/>
    <w:rsid w:val="004C6B96"/>
    <w:rsid w:val="00502C1F"/>
    <w:rsid w:val="005062EB"/>
    <w:rsid w:val="005521FB"/>
    <w:rsid w:val="005538F4"/>
    <w:rsid w:val="005A71A6"/>
    <w:rsid w:val="005A766E"/>
    <w:rsid w:val="005B3372"/>
    <w:rsid w:val="005C2511"/>
    <w:rsid w:val="005C2A4A"/>
    <w:rsid w:val="00610B28"/>
    <w:rsid w:val="00633C59"/>
    <w:rsid w:val="00641F58"/>
    <w:rsid w:val="00674DED"/>
    <w:rsid w:val="00681DAC"/>
    <w:rsid w:val="006A1962"/>
    <w:rsid w:val="006B0120"/>
    <w:rsid w:val="006B119F"/>
    <w:rsid w:val="006B3CED"/>
    <w:rsid w:val="006D2614"/>
    <w:rsid w:val="006D5805"/>
    <w:rsid w:val="00707737"/>
    <w:rsid w:val="00733C7B"/>
    <w:rsid w:val="00744667"/>
    <w:rsid w:val="00764A14"/>
    <w:rsid w:val="00773DB3"/>
    <w:rsid w:val="007962A5"/>
    <w:rsid w:val="007B152D"/>
    <w:rsid w:val="007C45D2"/>
    <w:rsid w:val="007D43FC"/>
    <w:rsid w:val="007F64E7"/>
    <w:rsid w:val="008013CA"/>
    <w:rsid w:val="008226C3"/>
    <w:rsid w:val="0083709F"/>
    <w:rsid w:val="00862DAB"/>
    <w:rsid w:val="00881CDE"/>
    <w:rsid w:val="00891052"/>
    <w:rsid w:val="008A34A8"/>
    <w:rsid w:val="008B787F"/>
    <w:rsid w:val="008D4901"/>
    <w:rsid w:val="008E5B52"/>
    <w:rsid w:val="0090491A"/>
    <w:rsid w:val="009154FB"/>
    <w:rsid w:val="009476FE"/>
    <w:rsid w:val="00972A2E"/>
    <w:rsid w:val="00980697"/>
    <w:rsid w:val="00983B2C"/>
    <w:rsid w:val="0099479A"/>
    <w:rsid w:val="00995B19"/>
    <w:rsid w:val="009968D6"/>
    <w:rsid w:val="00997088"/>
    <w:rsid w:val="009A1B0D"/>
    <w:rsid w:val="009B1539"/>
    <w:rsid w:val="009B3C08"/>
    <w:rsid w:val="009C07D0"/>
    <w:rsid w:val="009C0AC5"/>
    <w:rsid w:val="009C41A7"/>
    <w:rsid w:val="009C4906"/>
    <w:rsid w:val="009E362D"/>
    <w:rsid w:val="009E4319"/>
    <w:rsid w:val="009E5CD2"/>
    <w:rsid w:val="00A04498"/>
    <w:rsid w:val="00A30C7B"/>
    <w:rsid w:val="00A31A9E"/>
    <w:rsid w:val="00A431B5"/>
    <w:rsid w:val="00A50D26"/>
    <w:rsid w:val="00A809FB"/>
    <w:rsid w:val="00AA4EE0"/>
    <w:rsid w:val="00AB0951"/>
    <w:rsid w:val="00AB1D93"/>
    <w:rsid w:val="00AC6425"/>
    <w:rsid w:val="00AD1FA8"/>
    <w:rsid w:val="00AD5941"/>
    <w:rsid w:val="00B121C8"/>
    <w:rsid w:val="00B34F2F"/>
    <w:rsid w:val="00B50E60"/>
    <w:rsid w:val="00B538ED"/>
    <w:rsid w:val="00B67FE1"/>
    <w:rsid w:val="00B94608"/>
    <w:rsid w:val="00BB237B"/>
    <w:rsid w:val="00BC0FC5"/>
    <w:rsid w:val="00BD4DD2"/>
    <w:rsid w:val="00C17202"/>
    <w:rsid w:val="00C32CF7"/>
    <w:rsid w:val="00C5625A"/>
    <w:rsid w:val="00C97425"/>
    <w:rsid w:val="00CC5FD7"/>
    <w:rsid w:val="00CC6788"/>
    <w:rsid w:val="00CF1E03"/>
    <w:rsid w:val="00D3370C"/>
    <w:rsid w:val="00D3385F"/>
    <w:rsid w:val="00D514B0"/>
    <w:rsid w:val="00DA229F"/>
    <w:rsid w:val="00DA3B97"/>
    <w:rsid w:val="00DA7C4A"/>
    <w:rsid w:val="00DC416D"/>
    <w:rsid w:val="00DF2D7F"/>
    <w:rsid w:val="00E0562A"/>
    <w:rsid w:val="00E206C5"/>
    <w:rsid w:val="00E25909"/>
    <w:rsid w:val="00E32560"/>
    <w:rsid w:val="00E35A3C"/>
    <w:rsid w:val="00E55E82"/>
    <w:rsid w:val="00E864B7"/>
    <w:rsid w:val="00E8773D"/>
    <w:rsid w:val="00E87DEF"/>
    <w:rsid w:val="00E91EB7"/>
    <w:rsid w:val="00E96AE4"/>
    <w:rsid w:val="00EA6EB0"/>
    <w:rsid w:val="00ED7F75"/>
    <w:rsid w:val="00F93434"/>
    <w:rsid w:val="00FA4443"/>
    <w:rsid w:val="00FA4A45"/>
    <w:rsid w:val="00FC6477"/>
    <w:rsid w:val="00FF1A96"/>
    <w:rsid w:val="00FF7824"/>
    <w:rsid w:val="00FF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f2942c,#f18820"/>
    </o:shapedefaults>
    <o:shapelayout v:ext="edit">
      <o:idmap v:ext="edit" data="2"/>
    </o:shapelayout>
  </w:shapeDefaults>
  <w:decimalSymbol w:val="."/>
  <w:listSeparator w:val=","/>
  <w14:docId w14:val="3973D1AE"/>
  <w15:chartTrackingRefBased/>
  <w15:docId w15:val="{6C3948EA-352E-4BFB-A3E2-9B0E9E5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paragraph" w:customStyle="1" w:styleId="subheads4">
    <w:name w:val="subheads 4"/>
    <w:basedOn w:val="Normal"/>
    <w:link w:val="subheads4Char"/>
    <w:qFormat/>
    <w:rsid w:val="007D43FC"/>
    <w:pPr>
      <w:shd w:val="clear" w:color="auto" w:fill="E0E0E0"/>
      <w:tabs>
        <w:tab w:val="left" w:pos="284"/>
      </w:tabs>
      <w:jc w:val="both"/>
    </w:pPr>
    <w:rPr>
      <w:rFonts w:eastAsia="Times New Roman"/>
      <w:b/>
      <w:color w:val="000000"/>
      <w:sz w:val="20"/>
      <w:lang w:eastAsia="en-US"/>
    </w:rPr>
  </w:style>
  <w:style w:type="character" w:customStyle="1" w:styleId="subheads4Char">
    <w:name w:val="subheads 4 Char"/>
    <w:basedOn w:val="DefaultParagraphFont"/>
    <w:link w:val="subheads4"/>
    <w:rsid w:val="007D43FC"/>
    <w:rPr>
      <w:rFonts w:eastAsia="Times New Roman"/>
      <w:b/>
      <w:color w:val="000000"/>
      <w:shd w:val="clear" w:color="auto" w:fill="E0E0E0"/>
      <w:lang w:eastAsia="en-US"/>
    </w:rPr>
  </w:style>
  <w:style w:type="paragraph" w:styleId="ListParagraph">
    <w:name w:val="List Paragraph"/>
    <w:basedOn w:val="Normal"/>
    <w:uiPriority w:val="34"/>
    <w:qFormat/>
    <w:rsid w:val="00C32CF7"/>
    <w:pPr>
      <w:ind w:left="720"/>
    </w:pPr>
    <w:rPr>
      <w:rFonts w:eastAsia="Times New Roman" w:cs="Times New Roman"/>
      <w:sz w:val="20"/>
      <w:lang w:eastAsia="en-US"/>
    </w:rPr>
  </w:style>
  <w:style w:type="paragraph" w:styleId="NormalWeb">
    <w:name w:val="Normal (Web)"/>
    <w:basedOn w:val="Normal"/>
    <w:rsid w:val="00674DED"/>
    <w:pPr>
      <w:spacing w:before="100" w:beforeAutospacing="1" w:after="100" w:afterAutospacing="1"/>
    </w:pPr>
    <w:rPr>
      <w:rFonts w:ascii="Times New Roman" w:eastAsia="Times New Roman" w:hAnsi="Times New Roman" w:cs="Times New Roman"/>
      <w:sz w:val="24"/>
      <w:szCs w:val="24"/>
    </w:rPr>
  </w:style>
  <w:style w:type="paragraph" w:styleId="BodyText0">
    <w:name w:val="Body Text"/>
    <w:basedOn w:val="Normal"/>
    <w:link w:val="BodyTextChar0"/>
    <w:rsid w:val="00372FC4"/>
    <w:pPr>
      <w:spacing w:after="120"/>
    </w:pPr>
    <w:rPr>
      <w:rFonts w:eastAsia="Times New Roman" w:cs="Times New Roman"/>
      <w:sz w:val="24"/>
      <w:lang w:eastAsia="en-US"/>
    </w:rPr>
  </w:style>
  <w:style w:type="character" w:customStyle="1" w:styleId="BodyTextChar0">
    <w:name w:val="Body Text Char"/>
    <w:basedOn w:val="DefaultParagraphFont"/>
    <w:link w:val="BodyText0"/>
    <w:rsid w:val="00372FC4"/>
    <w:rPr>
      <w:rFonts w:eastAsia="Times New Roman" w:cs="Times New Roman"/>
      <w:sz w:val="24"/>
      <w:lang w:eastAsia="en-US"/>
    </w:rPr>
  </w:style>
  <w:style w:type="paragraph" w:styleId="BodyTextIndent">
    <w:name w:val="Body Text Indent"/>
    <w:basedOn w:val="Normal"/>
    <w:link w:val="BodyTextIndentChar"/>
    <w:uiPriority w:val="99"/>
    <w:unhideWhenUsed/>
    <w:rsid w:val="00372FC4"/>
    <w:pPr>
      <w:spacing w:after="120"/>
      <w:ind w:left="283"/>
    </w:pPr>
  </w:style>
  <w:style w:type="character" w:customStyle="1" w:styleId="BodyTextIndentChar">
    <w:name w:val="Body Text Indent Char"/>
    <w:basedOn w:val="DefaultParagraphFont"/>
    <w:link w:val="BodyTextIndent"/>
    <w:uiPriority w:val="99"/>
    <w:rsid w:val="00372FC4"/>
    <w:rPr>
      <w:sz w:val="22"/>
    </w:rPr>
  </w:style>
  <w:style w:type="paragraph" w:styleId="BodyTextIndent3">
    <w:name w:val="Body Text Indent 3"/>
    <w:basedOn w:val="Normal"/>
    <w:link w:val="BodyTextIndent3Char"/>
    <w:rsid w:val="00372FC4"/>
    <w:pPr>
      <w:spacing w:after="120"/>
      <w:ind w:left="283"/>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372FC4"/>
    <w:rPr>
      <w:rFonts w:ascii="Times New Roman" w:eastAsia="Times New Roman" w:hAnsi="Times New Roman" w:cs="Times New Roman"/>
      <w:sz w:val="16"/>
      <w:szCs w:val="16"/>
      <w:lang w:eastAsia="en-US"/>
    </w:rPr>
  </w:style>
  <w:style w:type="character" w:customStyle="1" w:styleId="apple-converted-space">
    <w:name w:val="apple-converted-space"/>
    <w:basedOn w:val="DefaultParagraphFont"/>
    <w:uiPriority w:val="99"/>
    <w:rsid w:val="005A71A6"/>
    <w:rPr>
      <w:rFonts w:cs="Times New Roman"/>
    </w:rPr>
  </w:style>
  <w:style w:type="paragraph" w:customStyle="1" w:styleId="Default">
    <w:name w:val="Default"/>
    <w:uiPriority w:val="99"/>
    <w:rsid w:val="005A71A6"/>
    <w:pPr>
      <w:autoSpaceDE w:val="0"/>
      <w:autoSpaceDN w:val="0"/>
      <w:adjustRightInd w:val="0"/>
    </w:pPr>
    <w:rPr>
      <w:rFonts w:eastAsia="Times New Roman"/>
      <w:color w:val="000000"/>
      <w:sz w:val="24"/>
      <w:szCs w:val="24"/>
    </w:rPr>
  </w:style>
  <w:style w:type="paragraph" w:styleId="PlainText">
    <w:name w:val="Plain Text"/>
    <w:basedOn w:val="Normal"/>
    <w:link w:val="PlainTextChar"/>
    <w:semiHidden/>
    <w:unhideWhenUsed/>
    <w:rsid w:val="00C97425"/>
    <w:pPr>
      <w:overflowPunct w:val="0"/>
      <w:autoSpaceDE w:val="0"/>
      <w:autoSpaceDN w:val="0"/>
      <w:adjustRightInd w:val="0"/>
      <w:spacing w:line="260" w:lineRule="atLeast"/>
    </w:pPr>
    <w:rPr>
      <w:rFonts w:ascii="Courier New" w:eastAsia="Times New Roman" w:hAnsi="Courier New" w:cs="Times New Roman"/>
      <w:sz w:val="20"/>
    </w:rPr>
  </w:style>
  <w:style w:type="character" w:customStyle="1" w:styleId="PlainTextChar">
    <w:name w:val="Plain Text Char"/>
    <w:basedOn w:val="DefaultParagraphFont"/>
    <w:link w:val="PlainText"/>
    <w:semiHidden/>
    <w:rsid w:val="00C97425"/>
    <w:rPr>
      <w:rFonts w:ascii="Courier New" w:eastAsia="Times New Roman"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87048389">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145559015">
      <w:bodyDiv w:val="1"/>
      <w:marLeft w:val="0"/>
      <w:marRight w:val="0"/>
      <w:marTop w:val="0"/>
      <w:marBottom w:val="0"/>
      <w:divBdr>
        <w:top w:val="none" w:sz="0" w:space="0" w:color="auto"/>
        <w:left w:val="none" w:sz="0" w:space="0" w:color="auto"/>
        <w:bottom w:val="none" w:sz="0" w:space="0" w:color="auto"/>
        <w:right w:val="none" w:sz="0" w:space="0" w:color="auto"/>
      </w:divBdr>
    </w:div>
    <w:div w:id="161238519">
      <w:bodyDiv w:val="1"/>
      <w:marLeft w:val="0"/>
      <w:marRight w:val="0"/>
      <w:marTop w:val="0"/>
      <w:marBottom w:val="0"/>
      <w:divBdr>
        <w:top w:val="none" w:sz="0" w:space="0" w:color="auto"/>
        <w:left w:val="none" w:sz="0" w:space="0" w:color="auto"/>
        <w:bottom w:val="none" w:sz="0" w:space="0" w:color="auto"/>
        <w:right w:val="none" w:sz="0" w:space="0" w:color="auto"/>
      </w:divBdr>
    </w:div>
    <w:div w:id="187522109">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462626063">
      <w:bodyDiv w:val="1"/>
      <w:marLeft w:val="0"/>
      <w:marRight w:val="0"/>
      <w:marTop w:val="0"/>
      <w:marBottom w:val="0"/>
      <w:divBdr>
        <w:top w:val="none" w:sz="0" w:space="0" w:color="auto"/>
        <w:left w:val="none" w:sz="0" w:space="0" w:color="auto"/>
        <w:bottom w:val="none" w:sz="0" w:space="0" w:color="auto"/>
        <w:right w:val="none" w:sz="0" w:space="0" w:color="auto"/>
      </w:divBdr>
    </w:div>
    <w:div w:id="614412397">
      <w:bodyDiv w:val="1"/>
      <w:marLeft w:val="0"/>
      <w:marRight w:val="0"/>
      <w:marTop w:val="0"/>
      <w:marBottom w:val="0"/>
      <w:divBdr>
        <w:top w:val="none" w:sz="0" w:space="0" w:color="auto"/>
        <w:left w:val="none" w:sz="0" w:space="0" w:color="auto"/>
        <w:bottom w:val="none" w:sz="0" w:space="0" w:color="auto"/>
        <w:right w:val="none" w:sz="0" w:space="0" w:color="auto"/>
      </w:divBdr>
    </w:div>
    <w:div w:id="658195367">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671221330">
      <w:bodyDiv w:val="1"/>
      <w:marLeft w:val="0"/>
      <w:marRight w:val="0"/>
      <w:marTop w:val="0"/>
      <w:marBottom w:val="0"/>
      <w:divBdr>
        <w:top w:val="none" w:sz="0" w:space="0" w:color="auto"/>
        <w:left w:val="none" w:sz="0" w:space="0" w:color="auto"/>
        <w:bottom w:val="none" w:sz="0" w:space="0" w:color="auto"/>
        <w:right w:val="none" w:sz="0" w:space="0" w:color="auto"/>
      </w:divBdr>
    </w:div>
    <w:div w:id="940841968">
      <w:bodyDiv w:val="1"/>
      <w:marLeft w:val="0"/>
      <w:marRight w:val="0"/>
      <w:marTop w:val="0"/>
      <w:marBottom w:val="0"/>
      <w:divBdr>
        <w:top w:val="none" w:sz="0" w:space="0" w:color="auto"/>
        <w:left w:val="none" w:sz="0" w:space="0" w:color="auto"/>
        <w:bottom w:val="none" w:sz="0" w:space="0" w:color="auto"/>
        <w:right w:val="none" w:sz="0" w:space="0" w:color="auto"/>
      </w:divBdr>
    </w:div>
    <w:div w:id="998734571">
      <w:bodyDiv w:val="1"/>
      <w:marLeft w:val="0"/>
      <w:marRight w:val="0"/>
      <w:marTop w:val="0"/>
      <w:marBottom w:val="0"/>
      <w:divBdr>
        <w:top w:val="none" w:sz="0" w:space="0" w:color="auto"/>
        <w:left w:val="none" w:sz="0" w:space="0" w:color="auto"/>
        <w:bottom w:val="none" w:sz="0" w:space="0" w:color="auto"/>
        <w:right w:val="none" w:sz="0" w:space="0" w:color="auto"/>
      </w:divBdr>
    </w:div>
    <w:div w:id="999844889">
      <w:bodyDiv w:val="1"/>
      <w:marLeft w:val="0"/>
      <w:marRight w:val="0"/>
      <w:marTop w:val="0"/>
      <w:marBottom w:val="0"/>
      <w:divBdr>
        <w:top w:val="none" w:sz="0" w:space="0" w:color="auto"/>
        <w:left w:val="none" w:sz="0" w:space="0" w:color="auto"/>
        <w:bottom w:val="none" w:sz="0" w:space="0" w:color="auto"/>
        <w:right w:val="none" w:sz="0" w:space="0" w:color="auto"/>
      </w:divBdr>
    </w:div>
    <w:div w:id="1009409214">
      <w:bodyDiv w:val="1"/>
      <w:marLeft w:val="0"/>
      <w:marRight w:val="0"/>
      <w:marTop w:val="0"/>
      <w:marBottom w:val="0"/>
      <w:divBdr>
        <w:top w:val="none" w:sz="0" w:space="0" w:color="auto"/>
        <w:left w:val="none" w:sz="0" w:space="0" w:color="auto"/>
        <w:bottom w:val="none" w:sz="0" w:space="0" w:color="auto"/>
        <w:right w:val="none" w:sz="0" w:space="0" w:color="auto"/>
      </w:divBdr>
    </w:div>
    <w:div w:id="1030642867">
      <w:bodyDiv w:val="1"/>
      <w:marLeft w:val="0"/>
      <w:marRight w:val="0"/>
      <w:marTop w:val="0"/>
      <w:marBottom w:val="0"/>
      <w:divBdr>
        <w:top w:val="none" w:sz="0" w:space="0" w:color="auto"/>
        <w:left w:val="none" w:sz="0" w:space="0" w:color="auto"/>
        <w:bottom w:val="none" w:sz="0" w:space="0" w:color="auto"/>
        <w:right w:val="none" w:sz="0" w:space="0" w:color="auto"/>
      </w:divBdr>
    </w:div>
    <w:div w:id="1090736100">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46982131">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424494773">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25117325">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 w:id="1886484709">
      <w:bodyDiv w:val="1"/>
      <w:marLeft w:val="0"/>
      <w:marRight w:val="0"/>
      <w:marTop w:val="0"/>
      <w:marBottom w:val="0"/>
      <w:divBdr>
        <w:top w:val="none" w:sz="0" w:space="0" w:color="auto"/>
        <w:left w:val="none" w:sz="0" w:space="0" w:color="auto"/>
        <w:bottom w:val="none" w:sz="0" w:space="0" w:color="auto"/>
        <w:right w:val="none" w:sz="0" w:space="0" w:color="auto"/>
      </w:divBdr>
    </w:div>
    <w:div w:id="197112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Quality_x0020_Standard xmlns="57bd2245-1bbc-4388-bc03-e1018a3f0bea">Health and Wellbeing</Quality_x0020_Standard>
    <Document_x0020_Type xmlns="57bd2245-1bbc-4388-bc03-e1018a3f0bea">Policy</Document_x0020_Typ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029015C1B1E43B3184DBB619081BD" ma:contentTypeVersion="4" ma:contentTypeDescription="Create a new document." ma:contentTypeScope="" ma:versionID="0c2d961b1ab9ef67f48c1a504847222f">
  <xsd:schema xmlns:xsd="http://www.w3.org/2001/XMLSchema" xmlns:xs="http://www.w3.org/2001/XMLSchema" xmlns:p="http://schemas.microsoft.com/office/2006/metadata/properties" xmlns:ns2="57bd2245-1bbc-4388-bc03-e1018a3f0bea" xmlns:ns3="0fc848f9-2613-483c-93fc-b6c0622789bb" targetNamespace="http://schemas.microsoft.com/office/2006/metadata/properties" ma:root="true" ma:fieldsID="5cfc32756fa2f72a0948095ab6bc4a45" ns2:_="" ns3:_="">
    <xsd:import namespace="57bd2245-1bbc-4388-bc03-e1018a3f0bea"/>
    <xsd:import namespace="0fc848f9-2613-483c-93fc-b6c0622789bb"/>
    <xsd:element name="properties">
      <xsd:complexType>
        <xsd:sequence>
          <xsd:element name="documentManagement">
            <xsd:complexType>
              <xsd:all>
                <xsd:element ref="ns2:Document_x0020_Type" minOccurs="0"/>
                <xsd:element ref="ns2:Quality_x0020_Standar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d2245-1bbc-4388-bc03-e1018a3f0bea"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Form"/>
          <xsd:enumeration value="Guidance"/>
          <xsd:enumeration value="Policy"/>
          <xsd:enumeration value="Procedure"/>
        </xsd:restriction>
      </xsd:simpleType>
    </xsd:element>
    <xsd:element name="Quality_x0020_Standard" ma:index="9" nillable="true" ma:displayName="Quality Standard" ma:format="Dropdown" ma:internalName="Quality_x0020_Standard">
      <xsd:simpleType>
        <xsd:restriction base="dms:Choice">
          <xsd:enumeration value="Care Planning"/>
          <xsd:enumeration value="Childrens Wishes and Feelings"/>
          <xsd:enumeration value="Education"/>
          <xsd:enumeration value="Enjoying and Achieving"/>
          <xsd:enumeration value="Engaging the Wider System"/>
          <xsd:enumeration value="Health and Wellbeing"/>
          <xsd:enumeration value="Leadership and Management"/>
          <xsd:enumeration value="Positive Relationships"/>
          <xsd:enumeration value="Protection of Children"/>
          <xsd:enumeration value="Quality and Purpose of Care"/>
        </xsd:restriction>
      </xsd:simpleType>
    </xsd:element>
  </xsd:schema>
  <xsd:schema xmlns:xsd="http://www.w3.org/2001/XMLSchema" xmlns:xs="http://www.w3.org/2001/XMLSchema" xmlns:dms="http://schemas.microsoft.com/office/2006/documentManagement/types" xmlns:pc="http://schemas.microsoft.com/office/infopath/2007/PartnerControls" targetNamespace="0fc848f9-2613-483c-93fc-b6c0622789b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Don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2.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3.xml><?xml version="1.0" encoding="utf-8"?>
<ds:datastoreItem xmlns:ds="http://schemas.openxmlformats.org/officeDocument/2006/customXml" ds:itemID="{74F6261A-597C-416A-BA9D-6055CD6876B3}">
  <ds:schemaRefs>
    <ds:schemaRef ds:uri="http://schemas.openxmlformats.org/officeDocument/2006/bibliography"/>
  </ds:schemaRefs>
</ds:datastoreItem>
</file>

<file path=customXml/itemProps4.xml><?xml version="1.0" encoding="utf-8"?>
<ds:datastoreItem xmlns:ds="http://schemas.openxmlformats.org/officeDocument/2006/customXml" ds:itemID="{262071BC-0F15-411D-B6CF-660687C9BCAD}">
  <ds:schemaRefs>
    <ds:schemaRef ds:uri="http://schemas.microsoft.com/office/2006/metadata/properties"/>
    <ds:schemaRef ds:uri="http://schemas.microsoft.com/office/infopath/2007/PartnerControls"/>
    <ds:schemaRef ds:uri="57bd2245-1bbc-4388-bc03-e1018a3f0bea"/>
  </ds:schemaRefs>
</ds:datastoreItem>
</file>

<file path=customXml/itemProps5.xml><?xml version="1.0" encoding="utf-8"?>
<ds:datastoreItem xmlns:ds="http://schemas.openxmlformats.org/officeDocument/2006/customXml" ds:itemID="{EFDDD7CB-2300-4E9F-AE65-FE69E6722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d2245-1bbc-4388-bc03-e1018a3f0bea"/>
    <ds:schemaRef ds:uri="0fc848f9-2613-483c-93fc-b6c062278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10223</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Beth Hill</cp:lastModifiedBy>
  <cp:revision>2</cp:revision>
  <cp:lastPrinted>2021-09-07T10:24:00Z</cp:lastPrinted>
  <dcterms:created xsi:type="dcterms:W3CDTF">2024-04-26T07:38:00Z</dcterms:created>
  <dcterms:modified xsi:type="dcterms:W3CDTF">2024-04-26T07:38:00Z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0x010100AAF029015C1B1E43B3184DBB619081BD</vt:lpwstr>
  </property>
</Properties>
</file>